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D754" w14:textId="5C66E75A" w:rsidR="00571AF8" w:rsidRPr="00B82C67" w:rsidRDefault="00E94A80" w:rsidP="00571AF8">
      <w:pPr>
        <w:jc w:val="center"/>
        <w:rPr>
          <w:rFonts w:ascii="Arial Narrow" w:hAnsi="Arial Narrow"/>
          <w:b/>
          <w:sz w:val="22"/>
          <w:szCs w:val="22"/>
        </w:rPr>
      </w:pPr>
      <w:r w:rsidRPr="00B82C67">
        <w:rPr>
          <w:rFonts w:ascii="Arial Narrow" w:hAnsi="Arial Narrow"/>
          <w:b/>
          <w:sz w:val="22"/>
          <w:szCs w:val="22"/>
        </w:rPr>
        <w:t>MEDIA DIVERSITY INSTITUTE NON-GOVERNMENTAL ORGANIZATION</w:t>
      </w:r>
    </w:p>
    <w:p w14:paraId="79537DCA" w14:textId="77777777" w:rsidR="00571AF8" w:rsidRPr="00B82C67" w:rsidRDefault="00571AF8" w:rsidP="00571AF8">
      <w:pPr>
        <w:jc w:val="center"/>
        <w:rPr>
          <w:rFonts w:ascii="Arial Narrow" w:hAnsi="Arial Narrow"/>
          <w:b/>
          <w:sz w:val="22"/>
          <w:szCs w:val="22"/>
        </w:rPr>
      </w:pPr>
    </w:p>
    <w:p w14:paraId="130DAB24" w14:textId="7E967312" w:rsidR="00571AF8" w:rsidRPr="00B82C67" w:rsidRDefault="00571AF8" w:rsidP="00571AF8">
      <w:pPr>
        <w:jc w:val="center"/>
        <w:rPr>
          <w:rFonts w:ascii="Arial Narrow" w:hAnsi="Arial Narrow"/>
          <w:b/>
          <w:sz w:val="22"/>
          <w:szCs w:val="22"/>
        </w:rPr>
      </w:pPr>
      <w:r w:rsidRPr="00B82C67">
        <w:rPr>
          <w:rFonts w:ascii="Arial Narrow" w:hAnsi="Arial Narrow"/>
          <w:b/>
          <w:sz w:val="22"/>
          <w:szCs w:val="22"/>
        </w:rPr>
        <w:t>2022 Financial Activity</w:t>
      </w:r>
    </w:p>
    <w:p w14:paraId="1357B2D6" w14:textId="596C20C5" w:rsidR="00252598" w:rsidRPr="00B82C67" w:rsidRDefault="00571AF8" w:rsidP="008D7E6A">
      <w:pPr>
        <w:jc w:val="center"/>
        <w:rPr>
          <w:rFonts w:ascii="Arial Narrow" w:hAnsi="Arial Narrow"/>
          <w:b/>
          <w:sz w:val="22"/>
          <w:szCs w:val="22"/>
        </w:rPr>
      </w:pPr>
      <w:r w:rsidRPr="00B82C67">
        <w:rPr>
          <w:rFonts w:ascii="Arial Narrow" w:hAnsi="Arial Narrow"/>
          <w:b/>
          <w:sz w:val="22"/>
          <w:szCs w:val="22"/>
        </w:rPr>
        <w:t>REPORT</w:t>
      </w:r>
      <w:r w:rsidR="00252598" w:rsidRPr="00B82C67">
        <w:rPr>
          <w:rStyle w:val="EndnoteReference"/>
          <w:rFonts w:ascii="Arial Narrow" w:hAnsi="Arial Narrow" w:cs="Sylfaen"/>
          <w:b/>
          <w:bCs/>
          <w:sz w:val="22"/>
          <w:szCs w:val="22"/>
          <w:lang w:val="hy-AM"/>
        </w:rPr>
        <w:endnoteReference w:customMarkFollows="1" w:id="1"/>
        <w:t>*</w:t>
      </w:r>
      <w:r w:rsidR="00252598" w:rsidRPr="00B82C67">
        <w:rPr>
          <w:rFonts w:ascii="Arial Narrow" w:hAnsi="Arial Narrow" w:cs="Sylfaen"/>
          <w:b/>
          <w:bCs/>
          <w:sz w:val="22"/>
          <w:szCs w:val="22"/>
          <w:lang w:val="hy-AM"/>
        </w:rPr>
        <w:t xml:space="preserve">  </w:t>
      </w:r>
    </w:p>
    <w:p w14:paraId="267486F9" w14:textId="77777777" w:rsidR="004D58E0" w:rsidRPr="00B82C67" w:rsidRDefault="004D58E0" w:rsidP="00252598">
      <w:pPr>
        <w:jc w:val="center"/>
        <w:rPr>
          <w:rFonts w:ascii="Arial Narrow" w:hAnsi="Arial Narrow" w:cs="Sylfaen"/>
          <w:b/>
          <w:bCs/>
          <w:sz w:val="22"/>
          <w:szCs w:val="22"/>
          <w:lang w:val="hy-AM"/>
        </w:rPr>
      </w:pPr>
    </w:p>
    <w:p w14:paraId="5B93F85C" w14:textId="77777777" w:rsidR="008D7E6A" w:rsidRPr="00B82C67" w:rsidRDefault="008D7E6A" w:rsidP="00522B9D">
      <w:pPr>
        <w:rPr>
          <w:rFonts w:ascii="Arial Narrow" w:hAnsi="Arial Narrow" w:cs="Sylfaen"/>
          <w:bCs/>
          <w:sz w:val="22"/>
          <w:szCs w:val="22"/>
          <w:lang w:val="hy-AM"/>
        </w:rPr>
      </w:pPr>
    </w:p>
    <w:p w14:paraId="45448ADD" w14:textId="05BBA89C" w:rsidR="0027767A" w:rsidRPr="00B82C67" w:rsidRDefault="0027767A" w:rsidP="0027767A">
      <w:pPr>
        <w:rPr>
          <w:rFonts w:ascii="Arial Narrow" w:hAnsi="Arial Narrow" w:cs="Sylfaen"/>
          <w:bCs/>
          <w:sz w:val="22"/>
          <w:szCs w:val="22"/>
        </w:rPr>
      </w:pPr>
      <w:r w:rsidRPr="00B82C67">
        <w:rPr>
          <w:rFonts w:ascii="Arial Narrow" w:hAnsi="Arial Narrow" w:cs="Sylfaen"/>
          <w:bCs/>
          <w:sz w:val="22"/>
          <w:szCs w:val="22"/>
          <w:lang w:val="hy-AM"/>
        </w:rPr>
        <w:t>During the reporting period</w:t>
      </w:r>
      <w:r w:rsidR="00355253" w:rsidRPr="00B82C67">
        <w:rPr>
          <w:rFonts w:ascii="Arial Narrow" w:hAnsi="Arial Narrow" w:cs="Sylfaen"/>
          <w:bCs/>
          <w:sz w:val="22"/>
          <w:szCs w:val="22"/>
        </w:rPr>
        <w:t xml:space="preserve"> </w:t>
      </w:r>
      <w:r w:rsidR="00F51403" w:rsidRPr="00B82C67">
        <w:rPr>
          <w:rFonts w:ascii="Arial Narrow" w:hAnsi="Arial Narrow" w:cs="Sylfaen"/>
          <w:bCs/>
          <w:sz w:val="22"/>
          <w:szCs w:val="22"/>
        </w:rPr>
        <w:t>(</w:t>
      </w:r>
      <w:r w:rsidRPr="00B82C67">
        <w:rPr>
          <w:rFonts w:ascii="Arial Narrow" w:hAnsi="Arial Narrow" w:cs="Sylfaen"/>
          <w:bCs/>
          <w:sz w:val="22"/>
          <w:szCs w:val="22"/>
          <w:lang w:val="hy-AM"/>
        </w:rPr>
        <w:t>from January 1</w:t>
      </w:r>
      <w:r w:rsidRPr="00B82C67">
        <w:rPr>
          <w:rFonts w:ascii="Arial Narrow" w:hAnsi="Arial Narrow" w:cs="Sylfaen"/>
          <w:bCs/>
          <w:sz w:val="22"/>
          <w:szCs w:val="22"/>
        </w:rPr>
        <w:t>, 2022</w:t>
      </w:r>
      <w:r w:rsidRPr="00B82C67">
        <w:rPr>
          <w:rFonts w:ascii="Arial Narrow" w:hAnsi="Arial Narrow" w:cs="Sylfaen"/>
          <w:bCs/>
          <w:sz w:val="22"/>
          <w:szCs w:val="22"/>
          <w:lang w:val="hy-AM"/>
        </w:rPr>
        <w:t xml:space="preserve"> to December 31,</w:t>
      </w:r>
      <w:r w:rsidRPr="00B82C67">
        <w:rPr>
          <w:rFonts w:ascii="Arial Narrow" w:hAnsi="Arial Narrow" w:cs="Sylfaen"/>
          <w:bCs/>
          <w:sz w:val="22"/>
          <w:szCs w:val="22"/>
        </w:rPr>
        <w:t xml:space="preserve"> 2022</w:t>
      </w:r>
      <w:r w:rsidR="00F51403" w:rsidRPr="00B82C67">
        <w:rPr>
          <w:rFonts w:ascii="Arial Narrow" w:hAnsi="Arial Narrow" w:cs="Sylfaen"/>
          <w:bCs/>
          <w:sz w:val="22"/>
          <w:szCs w:val="22"/>
        </w:rPr>
        <w:t>)</w:t>
      </w:r>
      <w:r w:rsidRPr="00B82C67">
        <w:rPr>
          <w:rFonts w:ascii="Arial Narrow" w:hAnsi="Arial Narrow" w:cs="Sylfaen"/>
          <w:bCs/>
          <w:sz w:val="22"/>
          <w:szCs w:val="22"/>
          <w:lang w:val="hy-AM"/>
        </w:rPr>
        <w:t xml:space="preserve"> the total amount of received funds </w:t>
      </w:r>
      <w:r w:rsidR="0035423A" w:rsidRPr="00B82C67">
        <w:rPr>
          <w:rFonts w:ascii="Arial Narrow" w:hAnsi="Arial Narrow" w:cs="Sylfaen"/>
          <w:bCs/>
          <w:sz w:val="22"/>
          <w:szCs w:val="22"/>
        </w:rPr>
        <w:t>(</w:t>
      </w:r>
      <w:r w:rsidRPr="00B82C67">
        <w:rPr>
          <w:rFonts w:ascii="Arial Narrow" w:hAnsi="Arial Narrow" w:cs="Sylfaen"/>
          <w:bCs/>
          <w:sz w:val="22"/>
          <w:szCs w:val="22"/>
          <w:lang w:val="hy-AM"/>
        </w:rPr>
        <w:t xml:space="preserve">including </w:t>
      </w:r>
      <w:r w:rsidR="0035423A" w:rsidRPr="00B82C67">
        <w:rPr>
          <w:rFonts w:ascii="Arial Narrow" w:hAnsi="Arial Narrow" w:cs="Sylfaen"/>
          <w:bCs/>
          <w:sz w:val="22"/>
          <w:szCs w:val="22"/>
        </w:rPr>
        <w:t xml:space="preserve">the </w:t>
      </w:r>
      <w:r w:rsidR="00FD0C20" w:rsidRPr="00B82C67">
        <w:rPr>
          <w:rFonts w:ascii="Arial Narrow" w:hAnsi="Arial Narrow" w:cs="Sylfaen"/>
          <w:bCs/>
          <w:sz w:val="22"/>
          <w:szCs w:val="22"/>
          <w:lang w:val="hy-AM"/>
        </w:rPr>
        <w:t>7,940,216</w:t>
      </w:r>
      <w:r w:rsidR="00FD0C20" w:rsidRPr="00B82C67">
        <w:rPr>
          <w:rFonts w:ascii="Arial Narrow" w:hAnsi="Arial Narrow" w:cs="Sylfaen"/>
          <w:bCs/>
          <w:sz w:val="22"/>
          <w:szCs w:val="22"/>
        </w:rPr>
        <w:t xml:space="preserve"> AMD balance </w:t>
      </w:r>
      <w:r w:rsidR="0041740A">
        <w:rPr>
          <w:rFonts w:ascii="Arial Narrow" w:hAnsi="Arial Narrow" w:cs="Sylfaen"/>
          <w:bCs/>
          <w:sz w:val="22"/>
          <w:szCs w:val="22"/>
        </w:rPr>
        <w:t>on</w:t>
      </w:r>
      <w:r w:rsidR="0035423A" w:rsidRPr="00B82C67">
        <w:rPr>
          <w:rFonts w:ascii="Arial Narrow" w:hAnsi="Arial Narrow" w:cs="Sylfaen"/>
          <w:bCs/>
          <w:sz w:val="22"/>
          <w:szCs w:val="22"/>
        </w:rPr>
        <w:t xml:space="preserve"> </w:t>
      </w:r>
      <w:r w:rsidRPr="00B82C67">
        <w:rPr>
          <w:rFonts w:ascii="Arial Narrow" w:hAnsi="Arial Narrow" w:cs="Sylfaen"/>
          <w:bCs/>
          <w:sz w:val="22"/>
          <w:szCs w:val="22"/>
          <w:lang w:val="hy-AM"/>
        </w:rPr>
        <w:t>January 1</w:t>
      </w:r>
      <w:r w:rsidR="0035423A" w:rsidRPr="00B82C67">
        <w:rPr>
          <w:rFonts w:ascii="Arial Narrow" w:hAnsi="Arial Narrow" w:cs="Sylfaen"/>
          <w:bCs/>
          <w:sz w:val="22"/>
          <w:szCs w:val="22"/>
        </w:rPr>
        <w:t>, 2022</w:t>
      </w:r>
      <w:r w:rsidR="00355253" w:rsidRPr="00B82C67">
        <w:rPr>
          <w:rFonts w:ascii="Arial Narrow" w:hAnsi="Arial Narrow" w:cs="Sylfaen"/>
          <w:bCs/>
          <w:sz w:val="22"/>
          <w:szCs w:val="22"/>
        </w:rPr>
        <w:t>)</w:t>
      </w:r>
      <w:r w:rsidR="0035423A" w:rsidRPr="00B82C67">
        <w:rPr>
          <w:rFonts w:ascii="Arial Narrow" w:hAnsi="Arial Narrow" w:cs="Sylfaen"/>
          <w:bCs/>
          <w:sz w:val="22"/>
          <w:szCs w:val="22"/>
        </w:rPr>
        <w:t xml:space="preserve"> was</w:t>
      </w:r>
      <w:r w:rsidR="006A32BA" w:rsidRPr="00B82C67">
        <w:rPr>
          <w:rFonts w:ascii="Arial Narrow" w:hAnsi="Arial Narrow" w:cs="Sylfaen"/>
          <w:bCs/>
          <w:sz w:val="22"/>
          <w:szCs w:val="22"/>
        </w:rPr>
        <w:t>:</w:t>
      </w:r>
    </w:p>
    <w:p w14:paraId="6DFE77F8" w14:textId="77777777" w:rsidR="004D58E0" w:rsidRPr="00B82C67" w:rsidRDefault="004D58E0" w:rsidP="00522B9D">
      <w:pPr>
        <w:rPr>
          <w:rFonts w:ascii="Arial Narrow" w:hAnsi="Arial Narrow" w:cs="Arial Armenian"/>
          <w:b/>
          <w:bCs/>
          <w:sz w:val="22"/>
          <w:szCs w:val="22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8344"/>
        <w:gridCol w:w="1469"/>
      </w:tblGrid>
      <w:tr w:rsidR="00B50E90" w:rsidRPr="00B82C67" w14:paraId="7638B5C5" w14:textId="77777777">
        <w:trPr>
          <w:trHeight w:val="315"/>
          <w:jc w:val="center"/>
        </w:trPr>
        <w:tc>
          <w:tcPr>
            <w:tcW w:w="8860" w:type="dxa"/>
            <w:gridSpan w:val="2"/>
            <w:shd w:val="clear" w:color="auto" w:fill="E2EFD9"/>
          </w:tcPr>
          <w:p w14:paraId="6F84E530" w14:textId="34FCB8F1" w:rsidR="00B50E90" w:rsidRPr="00B50E90" w:rsidRDefault="00B50E90" w:rsidP="00B50E90">
            <w:pPr>
              <w:jc w:val="center"/>
              <w:rPr>
                <w:rFonts w:ascii="Arial Narrow" w:hAnsi="Arial Narrow" w:cs="Arial Armenian"/>
                <w:b/>
                <w:bCs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Sylfaen"/>
                <w:b/>
                <w:sz w:val="22"/>
                <w:szCs w:val="22"/>
              </w:rPr>
              <w:t>INCOME</w:t>
            </w:r>
          </w:p>
        </w:tc>
        <w:tc>
          <w:tcPr>
            <w:tcW w:w="1385" w:type="dxa"/>
            <w:shd w:val="clear" w:color="auto" w:fill="E2EFD9"/>
            <w:noWrap/>
          </w:tcPr>
          <w:p w14:paraId="585955AD" w14:textId="46FF0ADC" w:rsidR="00B50E90" w:rsidRPr="00B82C67" w:rsidRDefault="00B50E90" w:rsidP="00B82C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C67">
              <w:rPr>
                <w:rFonts w:ascii="Arial Narrow" w:hAnsi="Arial Narrow"/>
                <w:b/>
                <w:sz w:val="22"/>
                <w:szCs w:val="22"/>
              </w:rPr>
              <w:t>AMOUNT</w:t>
            </w:r>
            <w:r w:rsidR="00EC6D24">
              <w:rPr>
                <w:rFonts w:ascii="Arial Narrow" w:hAnsi="Arial Narrow"/>
                <w:b/>
                <w:sz w:val="22"/>
                <w:szCs w:val="22"/>
              </w:rPr>
              <w:t>/AMD</w:t>
            </w:r>
          </w:p>
        </w:tc>
      </w:tr>
      <w:tr w:rsidR="00A87C0D" w:rsidRPr="00B82C67" w14:paraId="78BAE268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78A2444B" w14:textId="77777777" w:rsidR="00A87C0D" w:rsidRPr="00B82C67" w:rsidRDefault="00A87C0D" w:rsidP="00AD6744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0422E9A9" w14:textId="493B425D" w:rsidR="00A87C0D" w:rsidRPr="00B82C67" w:rsidRDefault="00714990" w:rsidP="007D3EAD">
            <w:pPr>
              <w:rPr>
                <w:rFonts w:ascii="Arial Narrow" w:hAnsi="Arial Narrow" w:cs="Sylfae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/>
                <w:sz w:val="22"/>
                <w:szCs w:val="22"/>
              </w:rPr>
              <w:t xml:space="preserve">Grant </w:t>
            </w:r>
            <w:r w:rsidR="008E5877">
              <w:rPr>
                <w:rFonts w:ascii="Arial Narrow" w:hAnsi="Arial Narrow"/>
                <w:sz w:val="22"/>
                <w:szCs w:val="22"/>
              </w:rPr>
              <w:t>-</w:t>
            </w:r>
            <w:r w:rsidRPr="00B82C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50A3" w:rsidRPr="00B82C67">
              <w:rPr>
                <w:rFonts w:ascii="Arial Narrow" w:hAnsi="Arial Narrow"/>
                <w:sz w:val="22"/>
                <w:szCs w:val="22"/>
              </w:rPr>
              <w:t>Internews Network International Non-Governmental Organization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4A6AA7F9" w14:textId="77777777" w:rsidR="00A87C0D" w:rsidRPr="00B82C67" w:rsidRDefault="003F139B" w:rsidP="000356BA">
            <w:pPr>
              <w:jc w:val="right"/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7,225,697</w:t>
            </w:r>
          </w:p>
        </w:tc>
      </w:tr>
      <w:tr w:rsidR="00974DC2" w:rsidRPr="00B82C67" w14:paraId="4267A936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348C9FA6" w14:textId="77777777" w:rsidR="00974DC2" w:rsidRPr="00B82C67" w:rsidRDefault="00974DC2" w:rsidP="00AD6744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11D5847D" w14:textId="7D38A708" w:rsidR="00974DC2" w:rsidRPr="00B82C67" w:rsidRDefault="00714990" w:rsidP="00714990">
            <w:pPr>
              <w:rPr>
                <w:rFonts w:ascii="Arial Narrow" w:hAnsi="Arial Narrow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>G</w:t>
            </w:r>
            <w:r w:rsidR="008E5877">
              <w:rPr>
                <w:rFonts w:ascii="Arial Narrow" w:hAnsi="Arial Narrow"/>
                <w:sz w:val="22"/>
                <w:szCs w:val="22"/>
                <w:lang w:val="af-ZA"/>
              </w:rPr>
              <w:t>r</w:t>
            </w: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ant </w:t>
            </w:r>
            <w:r w:rsidR="008E5877">
              <w:rPr>
                <w:rFonts w:ascii="Arial Narrow" w:hAnsi="Arial Narrow"/>
                <w:sz w:val="22"/>
                <w:szCs w:val="22"/>
                <w:lang w:val="af-ZA"/>
              </w:rPr>
              <w:t>-</w:t>
            </w: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 </w:t>
            </w:r>
            <w:r w:rsidR="00465312" w:rsidRPr="00B82C67">
              <w:rPr>
                <w:rFonts w:ascii="Arial Narrow" w:hAnsi="Arial Narrow"/>
                <w:sz w:val="22"/>
                <w:szCs w:val="22"/>
                <w:lang w:val="af-ZA"/>
              </w:rPr>
              <w:t>OxYGen Foundation</w:t>
            </w: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47487970" w14:textId="77777777" w:rsidR="00974DC2" w:rsidRPr="00B82C67" w:rsidRDefault="00B07AA1" w:rsidP="0080072C">
            <w:pPr>
              <w:jc w:val="right"/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3,601,049</w:t>
            </w:r>
          </w:p>
        </w:tc>
      </w:tr>
      <w:tr w:rsidR="00974DC2" w:rsidRPr="00B82C67" w14:paraId="7D84DFFE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1DD34932" w14:textId="77777777" w:rsidR="00974DC2" w:rsidRPr="00B82C67" w:rsidRDefault="00974DC2" w:rsidP="00AD6744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4DABCF11" w14:textId="50D06A37" w:rsidR="00974DC2" w:rsidRPr="00B82C67" w:rsidRDefault="00714990" w:rsidP="00974DC2">
            <w:pPr>
              <w:rPr>
                <w:rFonts w:ascii="Arial Narrow" w:hAnsi="Arial Narrow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Grant </w:t>
            </w:r>
            <w:r w:rsidR="008E5877">
              <w:rPr>
                <w:rFonts w:ascii="Arial Narrow" w:hAnsi="Arial Narrow"/>
                <w:sz w:val="22"/>
                <w:szCs w:val="22"/>
                <w:lang w:val="af-ZA"/>
              </w:rPr>
              <w:t>-</w:t>
            </w: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 Articl</w:t>
            </w:r>
            <w:r w:rsidR="00BB2620" w:rsidRPr="00B82C67">
              <w:rPr>
                <w:rFonts w:ascii="Arial Narrow" w:hAnsi="Arial Narrow"/>
                <w:sz w:val="22"/>
                <w:szCs w:val="22"/>
                <w:lang w:val="af-ZA"/>
              </w:rPr>
              <w:t>e</w:t>
            </w: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 19 Foundation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53339917" w14:textId="77777777" w:rsidR="00974DC2" w:rsidRPr="00B82C67" w:rsidRDefault="007F6408" w:rsidP="000356BA">
            <w:pPr>
              <w:jc w:val="right"/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2,347,612</w:t>
            </w:r>
          </w:p>
        </w:tc>
      </w:tr>
      <w:tr w:rsidR="00974DC2" w:rsidRPr="00B82C67" w14:paraId="722D8443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6D920EE7" w14:textId="77777777" w:rsidR="00974DC2" w:rsidRPr="00B82C67" w:rsidRDefault="00974DC2" w:rsidP="00AD6744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1752A909" w14:textId="07B18298" w:rsidR="00974DC2" w:rsidRPr="00B82C67" w:rsidRDefault="00B74C42" w:rsidP="00B74C42">
            <w:pPr>
              <w:rPr>
                <w:rFonts w:ascii="Arial Narrow" w:hAnsi="Arial Narrow" w:cs="Sylfae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/>
                <w:sz w:val="22"/>
                <w:szCs w:val="22"/>
              </w:rPr>
              <w:t xml:space="preserve">Grant </w:t>
            </w:r>
            <w:r w:rsidR="008E5877">
              <w:rPr>
                <w:rFonts w:ascii="Arial Narrow" w:hAnsi="Arial Narrow"/>
                <w:sz w:val="22"/>
                <w:szCs w:val="22"/>
              </w:rPr>
              <w:t>-</w:t>
            </w:r>
            <w:r w:rsidRPr="00B82C67">
              <w:rPr>
                <w:rFonts w:ascii="Arial Narrow" w:hAnsi="Arial Narrow"/>
                <w:sz w:val="22"/>
                <w:szCs w:val="22"/>
              </w:rPr>
              <w:t xml:space="preserve"> Internews Europe with the assistance of </w:t>
            </w:r>
            <w:r w:rsidR="004865E0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B82C67">
              <w:rPr>
                <w:rFonts w:ascii="Arial Narrow" w:hAnsi="Arial Narrow"/>
                <w:sz w:val="22"/>
                <w:szCs w:val="22"/>
              </w:rPr>
              <w:t>Swedish International Development Cooperation Agency (SIDA)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592B6E26" w14:textId="77777777" w:rsidR="00974DC2" w:rsidRPr="00B82C67" w:rsidRDefault="00B07AA1" w:rsidP="00420EF6">
            <w:pPr>
              <w:jc w:val="right"/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19,819,348</w:t>
            </w:r>
          </w:p>
        </w:tc>
      </w:tr>
      <w:tr w:rsidR="00974DC2" w:rsidRPr="00B82C67" w14:paraId="7C086535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57380416" w14:textId="77777777" w:rsidR="00974DC2" w:rsidRPr="00B82C67" w:rsidRDefault="00974DC2" w:rsidP="00AD6744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1B01A2AD" w14:textId="68B4F703" w:rsidR="00974DC2" w:rsidRPr="00B82C67" w:rsidRDefault="00FF7333" w:rsidP="00E94A80">
            <w:pPr>
              <w:rPr>
                <w:rFonts w:ascii="Arial Narrow" w:hAnsi="Arial Narrow" w:cs="Sylfae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</w:rPr>
              <w:t xml:space="preserve">Grant </w:t>
            </w:r>
            <w:r w:rsidR="008E5877">
              <w:rPr>
                <w:rFonts w:ascii="Arial Narrow" w:hAnsi="Arial Narrow" w:cs="Sylfaen"/>
                <w:sz w:val="22"/>
                <w:szCs w:val="22"/>
              </w:rPr>
              <w:t xml:space="preserve">- </w:t>
            </w:r>
            <w:r w:rsidRPr="00B82C67">
              <w:rPr>
                <w:rFonts w:ascii="Arial Narrow" w:hAnsi="Arial Narrow" w:cs="Sylfaen"/>
                <w:sz w:val="22"/>
                <w:szCs w:val="22"/>
              </w:rPr>
              <w:t>Front Line Defenders Foundation</w:t>
            </w:r>
            <w:r w:rsidR="004865E0">
              <w:rPr>
                <w:rFonts w:ascii="Arial Narrow" w:hAnsi="Arial Narrow" w:cs="Sylfaen"/>
                <w:sz w:val="22"/>
                <w:szCs w:val="22"/>
              </w:rPr>
              <w:t xml:space="preserve"> / I</w:t>
            </w:r>
            <w:r w:rsidR="004865E0" w:rsidRPr="004865E0">
              <w:rPr>
                <w:rFonts w:ascii="Arial Narrow" w:hAnsi="Arial Narrow" w:cs="Sylfaen"/>
                <w:sz w:val="22"/>
                <w:szCs w:val="22"/>
              </w:rPr>
              <w:t>reland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28CA82CB" w14:textId="77777777" w:rsidR="00974DC2" w:rsidRPr="00B82C67" w:rsidRDefault="00B07AA1" w:rsidP="00832812">
            <w:pPr>
              <w:jc w:val="right"/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1,658,196</w:t>
            </w:r>
          </w:p>
        </w:tc>
      </w:tr>
      <w:tr w:rsidR="003F139B" w:rsidRPr="00B82C67" w14:paraId="5BBE8434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691F9CAF" w14:textId="77777777" w:rsidR="003F139B" w:rsidRPr="00B82C67" w:rsidRDefault="003F139B" w:rsidP="00AD6744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7CCADE48" w14:textId="6AA48228" w:rsidR="003F139B" w:rsidRPr="00B82C67" w:rsidRDefault="00EF0BE2" w:rsidP="00C66D32">
            <w:pPr>
              <w:rPr>
                <w:rFonts w:ascii="Arial Narrow" w:hAnsi="Arial Narrow" w:cs="Sylfae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Pink </w:t>
            </w:r>
            <w:r w:rsidR="00425C65" w:rsidRPr="00B82C67">
              <w:rPr>
                <w:rFonts w:ascii="Arial Narrow" w:hAnsi="Arial Narrow"/>
                <w:sz w:val="22"/>
                <w:szCs w:val="22"/>
                <w:lang w:val="af-ZA"/>
              </w:rPr>
              <w:t xml:space="preserve">Human Rights Defebnder </w:t>
            </w:r>
            <w:r w:rsidR="00425C65" w:rsidRPr="00B82C67">
              <w:rPr>
                <w:rFonts w:ascii="Arial Narrow" w:hAnsi="Arial Narrow"/>
                <w:sz w:val="22"/>
                <w:szCs w:val="22"/>
              </w:rPr>
              <w:t>Non-Governmental Organization</w:t>
            </w:r>
            <w:r w:rsidR="004865E0">
              <w:rPr>
                <w:rFonts w:ascii="Arial Narrow" w:hAnsi="Arial Narrow"/>
                <w:sz w:val="22"/>
                <w:szCs w:val="22"/>
              </w:rPr>
              <w:t xml:space="preserve"> / Armenia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0DBE61E7" w14:textId="77777777" w:rsidR="003F139B" w:rsidRPr="00B82C67" w:rsidRDefault="003F139B" w:rsidP="000356BA">
            <w:pPr>
              <w:jc w:val="right"/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4,724,400</w:t>
            </w:r>
          </w:p>
        </w:tc>
      </w:tr>
      <w:tr w:rsidR="00974DC2" w:rsidRPr="00B82C67" w14:paraId="23DEC7F9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36E29BF4" w14:textId="77777777" w:rsidR="00974DC2" w:rsidRPr="00B82C67" w:rsidRDefault="00974DC2" w:rsidP="00AD6744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2E85AA0C" w14:textId="43ADA104" w:rsidR="00974DC2" w:rsidRPr="00B82C67" w:rsidRDefault="00D90AFB" w:rsidP="00C66D32">
            <w:pPr>
              <w:rPr>
                <w:rFonts w:ascii="Arial Narrow" w:hAnsi="Arial Narrow" w:cs="Sylfaen"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</w:rPr>
              <w:t>F</w:t>
            </w: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 xml:space="preserve">oreign exchange </w:t>
            </w:r>
            <w:r w:rsidRPr="00B82C67">
              <w:rPr>
                <w:rFonts w:ascii="Arial Narrow" w:hAnsi="Arial Narrow" w:cs="Sylfaen"/>
                <w:sz w:val="22"/>
                <w:szCs w:val="22"/>
              </w:rPr>
              <w:t xml:space="preserve">positive </w:t>
            </w: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>differences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58D94FFF" w14:textId="77777777" w:rsidR="00974DC2" w:rsidRPr="00B82C67" w:rsidRDefault="005E59F2" w:rsidP="009060BA">
            <w:pPr>
              <w:jc w:val="right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4</w:t>
            </w:r>
            <w:r w:rsidR="009060BA"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93</w:t>
            </w:r>
            <w:r w:rsidRPr="00B82C67">
              <w:rPr>
                <w:rFonts w:ascii="Arial Narrow" w:hAnsi="Arial Narrow" w:cs="Arial Armenian"/>
                <w:sz w:val="22"/>
                <w:szCs w:val="22"/>
              </w:rPr>
              <w:t>,</w:t>
            </w:r>
            <w:r w:rsidR="009060BA"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637</w:t>
            </w:r>
          </w:p>
        </w:tc>
      </w:tr>
      <w:tr w:rsidR="00974DC2" w:rsidRPr="00B82C67" w14:paraId="33CA7571" w14:textId="77777777">
        <w:trPr>
          <w:trHeight w:val="300"/>
          <w:jc w:val="center"/>
        </w:trPr>
        <w:tc>
          <w:tcPr>
            <w:tcW w:w="516" w:type="dxa"/>
            <w:shd w:val="clear" w:color="auto" w:fill="E2EFD9"/>
          </w:tcPr>
          <w:p w14:paraId="34AA693C" w14:textId="77777777" w:rsidR="00974DC2" w:rsidRPr="00B82C67" w:rsidRDefault="00974DC2" w:rsidP="00ED6044">
            <w:pPr>
              <w:rPr>
                <w:rFonts w:ascii="Arial Narrow" w:hAnsi="Arial Narrow" w:cs="Arial Armenian"/>
                <w:b/>
                <w:bCs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E2EFD9"/>
            <w:noWrap/>
          </w:tcPr>
          <w:p w14:paraId="0893EB1B" w14:textId="075816A9" w:rsidR="00974DC2" w:rsidRPr="00B82C67" w:rsidRDefault="00E63C7C" w:rsidP="00E965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b/>
                <w:sz w:val="22"/>
                <w:szCs w:val="22"/>
              </w:rPr>
              <w:t>TOTAL INCOME</w:t>
            </w:r>
            <w:r w:rsidRPr="00B82C6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shd w:val="clear" w:color="auto" w:fill="E2EFD9"/>
            <w:noWrap/>
            <w:vAlign w:val="bottom"/>
          </w:tcPr>
          <w:p w14:paraId="2DAF2926" w14:textId="77777777" w:rsidR="00974DC2" w:rsidRPr="00B82C67" w:rsidRDefault="00E77EEE" w:rsidP="009060BA">
            <w:pPr>
              <w:jc w:val="right"/>
              <w:rPr>
                <w:rFonts w:ascii="Arial Narrow" w:hAnsi="Arial Narrow" w:cs="Arial Armenian"/>
                <w:b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b/>
                <w:sz w:val="22"/>
                <w:szCs w:val="22"/>
                <w:lang w:val="hy-AM"/>
              </w:rPr>
              <w:t>39,8</w:t>
            </w:r>
            <w:r w:rsidR="009060BA" w:rsidRPr="00B82C67">
              <w:rPr>
                <w:rFonts w:ascii="Arial Narrow" w:hAnsi="Arial Narrow" w:cs="Arial Armenian"/>
                <w:b/>
                <w:sz w:val="22"/>
                <w:szCs w:val="22"/>
                <w:lang w:val="hy-AM"/>
              </w:rPr>
              <w:t>69</w:t>
            </w:r>
            <w:r w:rsidRPr="00B82C67">
              <w:rPr>
                <w:rFonts w:ascii="Arial Narrow" w:hAnsi="Arial Narrow" w:cs="Arial Armenian"/>
                <w:b/>
                <w:sz w:val="22"/>
                <w:szCs w:val="22"/>
                <w:lang w:val="hy-AM"/>
              </w:rPr>
              <w:t>,</w:t>
            </w:r>
            <w:r w:rsidR="009060BA" w:rsidRPr="00B82C67">
              <w:rPr>
                <w:rFonts w:ascii="Arial Narrow" w:hAnsi="Arial Narrow" w:cs="Arial Armenian"/>
                <w:b/>
                <w:sz w:val="22"/>
                <w:szCs w:val="22"/>
                <w:lang w:val="hy-AM"/>
              </w:rPr>
              <w:t>939</w:t>
            </w:r>
          </w:p>
        </w:tc>
      </w:tr>
      <w:tr w:rsidR="00B82C67" w:rsidRPr="00B82C67" w14:paraId="63455FE4" w14:textId="77777777" w:rsidTr="00CB286F">
        <w:trPr>
          <w:trHeight w:val="315"/>
          <w:jc w:val="center"/>
        </w:trPr>
        <w:tc>
          <w:tcPr>
            <w:tcW w:w="10245" w:type="dxa"/>
            <w:gridSpan w:val="3"/>
          </w:tcPr>
          <w:p w14:paraId="683563DF" w14:textId="51B3BFDD" w:rsidR="00B82C67" w:rsidRPr="00B82C67" w:rsidRDefault="00B82C67" w:rsidP="004364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0E90" w:rsidRPr="00B82C67" w14:paraId="504FFD8D" w14:textId="77777777">
        <w:trPr>
          <w:trHeight w:val="315"/>
          <w:jc w:val="center"/>
        </w:trPr>
        <w:tc>
          <w:tcPr>
            <w:tcW w:w="8860" w:type="dxa"/>
            <w:gridSpan w:val="2"/>
            <w:shd w:val="clear" w:color="auto" w:fill="DEEAF6"/>
          </w:tcPr>
          <w:p w14:paraId="449DDA98" w14:textId="4B6F4AE2" w:rsidR="00B50E90" w:rsidRPr="00B82C67" w:rsidRDefault="00B50E90" w:rsidP="00B50E90">
            <w:pPr>
              <w:jc w:val="center"/>
              <w:rPr>
                <w:rFonts w:ascii="Arial Narrow" w:hAnsi="Arial Narrow" w:cs="Sylfaen"/>
                <w:b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b/>
                <w:sz w:val="22"/>
                <w:szCs w:val="22"/>
              </w:rPr>
              <w:t>EXPENDITURE</w:t>
            </w:r>
          </w:p>
        </w:tc>
        <w:tc>
          <w:tcPr>
            <w:tcW w:w="1385" w:type="dxa"/>
            <w:shd w:val="clear" w:color="auto" w:fill="DEEAF6"/>
            <w:noWrap/>
          </w:tcPr>
          <w:p w14:paraId="76D7CFE8" w14:textId="56AF8977" w:rsidR="00B50E90" w:rsidRPr="00B82C67" w:rsidRDefault="00B50E90" w:rsidP="00B82C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C67">
              <w:rPr>
                <w:rFonts w:ascii="Arial Narrow" w:hAnsi="Arial Narrow"/>
                <w:b/>
                <w:sz w:val="22"/>
                <w:szCs w:val="22"/>
              </w:rPr>
              <w:t>AMOUNT</w:t>
            </w:r>
            <w:r w:rsidR="00EC6D24">
              <w:rPr>
                <w:rFonts w:ascii="Arial Narrow" w:hAnsi="Arial Narrow"/>
                <w:b/>
                <w:sz w:val="22"/>
                <w:szCs w:val="22"/>
              </w:rPr>
              <w:t>/AMD</w:t>
            </w:r>
          </w:p>
        </w:tc>
      </w:tr>
      <w:tr w:rsidR="00974DC2" w:rsidRPr="00B82C67" w14:paraId="536949E7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777C8DA9" w14:textId="77777777" w:rsidR="00974DC2" w:rsidRPr="00B82C67" w:rsidRDefault="00974DC2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00537273" w14:textId="7FAFA608" w:rsidR="00974DC2" w:rsidRPr="00B82C67" w:rsidRDefault="00115E10" w:rsidP="00115E10">
            <w:pPr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</w:rPr>
              <w:t xml:space="preserve">Salary, honorarium, and equivalent payments 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1C5A688A" w14:textId="77777777" w:rsidR="00974DC2" w:rsidRPr="00B82C67" w:rsidRDefault="005E15E6" w:rsidP="006C48BD">
            <w:pPr>
              <w:jc w:val="right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14,996,154</w:t>
            </w:r>
          </w:p>
        </w:tc>
      </w:tr>
      <w:tr w:rsidR="00974DC2" w:rsidRPr="00B82C67" w14:paraId="4C73CA06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09450DFF" w14:textId="77777777" w:rsidR="00974DC2" w:rsidRPr="00B82C67" w:rsidRDefault="00974DC2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39369267" w14:textId="42C5BFBB" w:rsidR="00974DC2" w:rsidRPr="00B82C67" w:rsidRDefault="00596C21" w:rsidP="00742AD5">
            <w:pPr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</w:rPr>
              <w:t>Income tax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7D9B5E0B" w14:textId="77777777" w:rsidR="00974DC2" w:rsidRPr="00B82C67" w:rsidRDefault="00B11D90" w:rsidP="006C48BD">
            <w:pPr>
              <w:jc w:val="right"/>
              <w:rPr>
                <w:rFonts w:ascii="Arial Narrow" w:hAnsi="Arial Narrow" w:cs="Arial Armenian"/>
                <w:sz w:val="22"/>
                <w:szCs w:val="22"/>
                <w:highlight w:val="yellow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4,294,618</w:t>
            </w:r>
          </w:p>
        </w:tc>
      </w:tr>
      <w:tr w:rsidR="00974DC2" w:rsidRPr="00B82C67" w14:paraId="5046C40A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111A361A" w14:textId="77777777" w:rsidR="00974DC2" w:rsidRPr="00B82C67" w:rsidRDefault="00974DC2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359A48D4" w14:textId="0E8F1292" w:rsidR="00974DC2" w:rsidRPr="00B82C67" w:rsidRDefault="003A2F87" w:rsidP="00310B82">
            <w:pPr>
              <w:rPr>
                <w:rFonts w:ascii="Arial Narrow" w:hAnsi="Arial Narrow" w:cs="Sylfae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>Stamp duties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7AE8CE7E" w14:textId="77777777" w:rsidR="00974DC2" w:rsidRPr="00B82C67" w:rsidRDefault="00B11D90" w:rsidP="00D8695C">
            <w:pPr>
              <w:jc w:val="right"/>
              <w:rPr>
                <w:rFonts w:ascii="Arial Narrow" w:hAnsi="Arial Narrow" w:cs="Arial Armenian"/>
                <w:sz w:val="22"/>
                <w:szCs w:val="22"/>
                <w:highlight w:val="yellow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261,050</w:t>
            </w:r>
          </w:p>
        </w:tc>
      </w:tr>
      <w:tr w:rsidR="00974DC2" w:rsidRPr="00B82C67" w14:paraId="357D8A35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45DB8EAC" w14:textId="77777777" w:rsidR="00974DC2" w:rsidRPr="00B82C67" w:rsidRDefault="00974DC2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12FD2A90" w14:textId="52B7B527" w:rsidR="00974DC2" w:rsidRPr="00B82C67" w:rsidRDefault="008F3365" w:rsidP="00310B82">
            <w:pPr>
              <w:rPr>
                <w:rFonts w:ascii="Arial Narrow" w:hAnsi="Arial Narrow" w:cs="Sylfaen"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>Targeted social payments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15569422" w14:textId="77777777" w:rsidR="00974DC2" w:rsidRPr="00B82C67" w:rsidRDefault="00735AF8" w:rsidP="006C48BD">
            <w:pPr>
              <w:jc w:val="right"/>
              <w:rPr>
                <w:rFonts w:ascii="Arial Narrow" w:hAnsi="Arial Narrow" w:cs="Arial Armenian"/>
                <w:sz w:val="22"/>
                <w:szCs w:val="22"/>
                <w:highlight w:val="yellow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873,045</w:t>
            </w:r>
          </w:p>
        </w:tc>
      </w:tr>
      <w:tr w:rsidR="006716AF" w:rsidRPr="00B82C67" w14:paraId="2415EE1A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2C2BF363" w14:textId="77777777" w:rsidR="006716AF" w:rsidRPr="00B82C67" w:rsidRDefault="006716AF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2D24F887" w14:textId="11B25E0B" w:rsidR="006716AF" w:rsidRPr="00B82C67" w:rsidRDefault="005D5C26" w:rsidP="005D5C26">
            <w:pPr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Non-resident profit tax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7E5F2B88" w14:textId="77777777" w:rsidR="006716AF" w:rsidRPr="00B82C67" w:rsidRDefault="00646283" w:rsidP="00127473">
            <w:pPr>
              <w:jc w:val="right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10,365</w:t>
            </w:r>
          </w:p>
        </w:tc>
      </w:tr>
      <w:tr w:rsidR="00974DC2" w:rsidRPr="00B82C67" w14:paraId="0CDF85A9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785C3249" w14:textId="77777777" w:rsidR="00974DC2" w:rsidRPr="00B82C67" w:rsidRDefault="00974DC2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0402085E" w14:textId="5CA9974C" w:rsidR="00974DC2" w:rsidRPr="00B82C67" w:rsidRDefault="00921738" w:rsidP="00310B82">
            <w:pPr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Payments for the service of various organizations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5D07BCB6" w14:textId="77777777" w:rsidR="00974DC2" w:rsidRPr="00B82C67" w:rsidRDefault="003D3D2F" w:rsidP="00127473">
            <w:pPr>
              <w:jc w:val="right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20,816,101</w:t>
            </w:r>
          </w:p>
        </w:tc>
      </w:tr>
      <w:tr w:rsidR="00974DC2" w:rsidRPr="00B82C67" w14:paraId="59CB945B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76175B50" w14:textId="77777777" w:rsidR="00974DC2" w:rsidRPr="00B82C67" w:rsidRDefault="00974DC2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791711BB" w14:textId="52134894" w:rsidR="00974DC2" w:rsidRPr="00B82C67" w:rsidRDefault="00D936B7" w:rsidP="00E26BF2">
            <w:pPr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</w:rPr>
              <w:t>Stationery, office supplies, consumables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051034F0" w14:textId="77777777" w:rsidR="00974DC2" w:rsidRPr="00B82C67" w:rsidRDefault="003D3D2F" w:rsidP="00127473">
            <w:pPr>
              <w:jc w:val="right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44,000</w:t>
            </w:r>
          </w:p>
        </w:tc>
      </w:tr>
      <w:tr w:rsidR="006C48BD" w:rsidRPr="00B82C67" w14:paraId="67ECFD66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72075799" w14:textId="77777777" w:rsidR="006C48BD" w:rsidRPr="00B82C67" w:rsidRDefault="006C48BD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1EB8820B" w14:textId="2A6CB4C7" w:rsidR="006C48BD" w:rsidRPr="00B82C67" w:rsidRDefault="00D936B7" w:rsidP="00B85E43">
            <w:pPr>
              <w:rPr>
                <w:rFonts w:ascii="Arial Narrow" w:hAnsi="Arial Narrow" w:cs="Sylfae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>Fuel costs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2761A468" w14:textId="77777777" w:rsidR="006C48BD" w:rsidRPr="00B82C67" w:rsidRDefault="00646283" w:rsidP="00CF4A00">
            <w:pPr>
              <w:jc w:val="right"/>
              <w:rPr>
                <w:rFonts w:ascii="Arial Narrow" w:hAnsi="Arial Narrow" w:cs="Arial Armenian"/>
                <w:sz w:val="22"/>
                <w:szCs w:val="22"/>
                <w:highlight w:val="yellow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607,100</w:t>
            </w:r>
          </w:p>
        </w:tc>
      </w:tr>
      <w:tr w:rsidR="006C48BD" w:rsidRPr="00B82C67" w14:paraId="5A8368F4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09C2272C" w14:textId="77777777" w:rsidR="006C48BD" w:rsidRPr="00B82C67" w:rsidRDefault="006C48BD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786572C9" w14:textId="4A71D3D2" w:rsidR="006C48BD" w:rsidRPr="00B82C67" w:rsidRDefault="008B7FA1" w:rsidP="00310B82">
            <w:pPr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Communication costs /telephone, internet, hosting/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66F184E0" w14:textId="77777777" w:rsidR="006C48BD" w:rsidRPr="00B82C67" w:rsidRDefault="00646283" w:rsidP="00127473">
            <w:pPr>
              <w:jc w:val="right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164,781</w:t>
            </w:r>
          </w:p>
        </w:tc>
      </w:tr>
      <w:tr w:rsidR="006716AF" w:rsidRPr="00B82C67" w14:paraId="68F46970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7E5E41D6" w14:textId="77777777" w:rsidR="006716AF" w:rsidRPr="00B82C67" w:rsidRDefault="006716AF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0110AFD9" w14:textId="57F0CBF4" w:rsidR="006716AF" w:rsidRPr="00B82C67" w:rsidRDefault="00B4346B" w:rsidP="002E5A04">
            <w:pPr>
              <w:rPr>
                <w:rFonts w:ascii="Arial Narrow" w:hAnsi="Arial Narrow" w:cs="Sylfae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 xml:space="preserve">EaP CSF Armenian National Platform </w:t>
            </w:r>
            <w:r w:rsidR="004B0A42"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>Secretariat membership fee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7836CA1B" w14:textId="77777777" w:rsidR="006716AF" w:rsidRPr="00B82C67" w:rsidRDefault="00646283" w:rsidP="00127473">
            <w:pPr>
              <w:jc w:val="right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12,000</w:t>
            </w:r>
          </w:p>
        </w:tc>
      </w:tr>
      <w:tr w:rsidR="006C48BD" w:rsidRPr="00B82C67" w14:paraId="199A41DE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037DEE32" w14:textId="77777777" w:rsidR="006C48BD" w:rsidRPr="00B82C67" w:rsidRDefault="006C48BD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112794FC" w14:textId="4B8F40F8" w:rsidR="006C48BD" w:rsidRPr="00B82C67" w:rsidRDefault="006B5FC7" w:rsidP="00646283">
            <w:pPr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</w:rPr>
              <w:t xml:space="preserve">Office </w:t>
            </w: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>rent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368B5074" w14:textId="77777777" w:rsidR="006C48BD" w:rsidRPr="00B82C67" w:rsidRDefault="003D3D2F" w:rsidP="00127473">
            <w:pPr>
              <w:jc w:val="right"/>
              <w:rPr>
                <w:rFonts w:ascii="Arial Narrow" w:hAnsi="Arial Narrow" w:cs="Arial Armenian"/>
                <w:sz w:val="22"/>
                <w:szCs w:val="22"/>
                <w:highlight w:val="yellow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1,230,000</w:t>
            </w:r>
          </w:p>
        </w:tc>
      </w:tr>
      <w:tr w:rsidR="006C48BD" w:rsidRPr="00B82C67" w14:paraId="21ECC0CE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4DDD9F50" w14:textId="77777777" w:rsidR="006C48BD" w:rsidRPr="00B82C67" w:rsidRDefault="006C48BD" w:rsidP="0053095D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</w:p>
        </w:tc>
        <w:tc>
          <w:tcPr>
            <w:tcW w:w="8344" w:type="dxa"/>
            <w:shd w:val="clear" w:color="auto" w:fill="DEEAF6"/>
            <w:noWrap/>
            <w:vAlign w:val="bottom"/>
          </w:tcPr>
          <w:p w14:paraId="4A35ACB5" w14:textId="5B25F1D6" w:rsidR="006C48BD" w:rsidRPr="00B82C67" w:rsidRDefault="00D56240" w:rsidP="00310B82">
            <w:pPr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</w:rPr>
              <w:t>B</w:t>
            </w: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ank fees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082F8422" w14:textId="77777777" w:rsidR="006C48BD" w:rsidRPr="00B82C67" w:rsidRDefault="00646283" w:rsidP="00127473">
            <w:pPr>
              <w:jc w:val="right"/>
              <w:rPr>
                <w:rFonts w:ascii="Arial Narrow" w:hAnsi="Arial Narrow" w:cs="Arial Armenian"/>
                <w:sz w:val="22"/>
                <w:szCs w:val="22"/>
                <w:highlight w:val="yellow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106,626</w:t>
            </w:r>
          </w:p>
        </w:tc>
      </w:tr>
      <w:tr w:rsidR="00D56240" w:rsidRPr="00B82C67" w14:paraId="2E762693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12AD5802" w14:textId="77777777" w:rsidR="00D56240" w:rsidRPr="00B82C67" w:rsidRDefault="00D56240" w:rsidP="00D56240">
            <w:pPr>
              <w:jc w:val="both"/>
              <w:rPr>
                <w:rFonts w:ascii="Arial Narrow" w:hAnsi="Arial Narrow" w:cs="Arial Armenian"/>
                <w:sz w:val="22"/>
                <w:szCs w:val="22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13.</w:t>
            </w:r>
          </w:p>
        </w:tc>
        <w:tc>
          <w:tcPr>
            <w:tcW w:w="8344" w:type="dxa"/>
            <w:shd w:val="clear" w:color="auto" w:fill="DEEAF6"/>
            <w:noWrap/>
          </w:tcPr>
          <w:p w14:paraId="1F160EE8" w14:textId="535291EF" w:rsidR="00D56240" w:rsidRPr="00B82C67" w:rsidRDefault="00D56240" w:rsidP="00D56240">
            <w:pPr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Sylfaen"/>
                <w:sz w:val="22"/>
                <w:szCs w:val="22"/>
              </w:rPr>
              <w:t>F</w:t>
            </w: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 xml:space="preserve">oreign exchange </w:t>
            </w:r>
            <w:r w:rsidRPr="00B82C67">
              <w:rPr>
                <w:rFonts w:ascii="Arial Narrow" w:hAnsi="Arial Narrow" w:cs="Sylfaen"/>
                <w:sz w:val="22"/>
                <w:szCs w:val="22"/>
              </w:rPr>
              <w:t xml:space="preserve">negative </w:t>
            </w:r>
            <w:r w:rsidRPr="00B82C67">
              <w:rPr>
                <w:rFonts w:ascii="Arial Narrow" w:hAnsi="Arial Narrow" w:cs="Sylfaen"/>
                <w:sz w:val="22"/>
                <w:szCs w:val="22"/>
                <w:lang w:val="hy-AM"/>
              </w:rPr>
              <w:t>differences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2C46AD61" w14:textId="77777777" w:rsidR="00D56240" w:rsidRPr="00B82C67" w:rsidRDefault="00D56240" w:rsidP="00D56240">
            <w:pPr>
              <w:jc w:val="right"/>
              <w:rPr>
                <w:rFonts w:ascii="Arial Narrow" w:hAnsi="Arial Narrow" w:cs="Arial Armenian"/>
                <w:sz w:val="22"/>
                <w:szCs w:val="22"/>
                <w:highlight w:val="yellow"/>
                <w:lang w:val="hy-AM"/>
              </w:rPr>
            </w:pPr>
            <w:r w:rsidRPr="00B82C67">
              <w:rPr>
                <w:rFonts w:ascii="Arial Narrow" w:hAnsi="Arial Narrow" w:cs="Arial Armenian"/>
                <w:sz w:val="22"/>
                <w:szCs w:val="22"/>
                <w:lang w:val="hy-AM"/>
              </w:rPr>
              <w:t>1,801,973</w:t>
            </w:r>
          </w:p>
        </w:tc>
      </w:tr>
      <w:tr w:rsidR="005D7F8E" w:rsidRPr="00B82C67" w14:paraId="1F35F420" w14:textId="77777777">
        <w:trPr>
          <w:trHeight w:val="300"/>
          <w:jc w:val="center"/>
        </w:trPr>
        <w:tc>
          <w:tcPr>
            <w:tcW w:w="516" w:type="dxa"/>
            <w:shd w:val="clear" w:color="auto" w:fill="DEEAF6"/>
          </w:tcPr>
          <w:p w14:paraId="05B2A20F" w14:textId="77777777" w:rsidR="005D7F8E" w:rsidRPr="00B82C67" w:rsidRDefault="005D7F8E" w:rsidP="005D7F8E">
            <w:pPr>
              <w:rPr>
                <w:rFonts w:ascii="Arial Narrow" w:hAnsi="Arial Narrow" w:cs="Arial Armenian"/>
                <w:sz w:val="22"/>
                <w:szCs w:val="22"/>
                <w:lang w:val="hy-AM"/>
              </w:rPr>
            </w:pPr>
          </w:p>
        </w:tc>
        <w:tc>
          <w:tcPr>
            <w:tcW w:w="8344" w:type="dxa"/>
            <w:shd w:val="clear" w:color="auto" w:fill="DEEAF6"/>
            <w:noWrap/>
          </w:tcPr>
          <w:p w14:paraId="30FFC5F5" w14:textId="7D64EC90" w:rsidR="005D7F8E" w:rsidRPr="00B82C67" w:rsidRDefault="005D7F8E" w:rsidP="005D7F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2C67">
              <w:rPr>
                <w:rFonts w:ascii="Arial Narrow" w:hAnsi="Arial Narrow" w:cs="Sylfaen"/>
                <w:b/>
                <w:sz w:val="22"/>
                <w:szCs w:val="22"/>
              </w:rPr>
              <w:t>TOTAL EXPENDITURE</w:t>
            </w:r>
          </w:p>
        </w:tc>
        <w:tc>
          <w:tcPr>
            <w:tcW w:w="1385" w:type="dxa"/>
            <w:shd w:val="clear" w:color="auto" w:fill="DEEAF6"/>
            <w:noWrap/>
            <w:vAlign w:val="bottom"/>
          </w:tcPr>
          <w:p w14:paraId="5F5A1DCC" w14:textId="77777777" w:rsidR="005D7F8E" w:rsidRPr="00B82C67" w:rsidRDefault="005D7F8E" w:rsidP="005D7F8E">
            <w:pPr>
              <w:jc w:val="right"/>
              <w:rPr>
                <w:rFonts w:ascii="Arial Narrow" w:hAnsi="Arial Narrow" w:cs="Arial Armenian"/>
                <w:b/>
                <w:sz w:val="22"/>
                <w:szCs w:val="22"/>
                <w:lang w:val="hy-AM"/>
              </w:rPr>
            </w:pPr>
            <w:r w:rsidRPr="00B82C67">
              <w:rPr>
                <w:rFonts w:ascii="Arial Narrow" w:hAnsi="Arial Narrow" w:cs="Arial Armenian"/>
                <w:b/>
                <w:sz w:val="22"/>
                <w:szCs w:val="22"/>
                <w:lang w:val="hy-AM"/>
              </w:rPr>
              <w:t>45,217,813</w:t>
            </w:r>
          </w:p>
        </w:tc>
      </w:tr>
    </w:tbl>
    <w:p w14:paraId="704FB9DE" w14:textId="77777777" w:rsidR="004D58E0" w:rsidRPr="00B82C67" w:rsidRDefault="004D58E0" w:rsidP="00D51543">
      <w:pPr>
        <w:rPr>
          <w:rFonts w:ascii="Arial Narrow" w:hAnsi="Arial Narrow" w:cs="Sylfaen"/>
          <w:b/>
          <w:bCs/>
          <w:sz w:val="22"/>
          <w:szCs w:val="22"/>
          <w:lang w:val="hy-AM"/>
        </w:rPr>
      </w:pPr>
    </w:p>
    <w:p w14:paraId="3D9A6A44" w14:textId="72FCBDFB" w:rsidR="00C01E54" w:rsidRPr="00B82C67" w:rsidRDefault="005D7F8E" w:rsidP="00D51543">
      <w:pPr>
        <w:rPr>
          <w:rFonts w:ascii="Arial Narrow" w:hAnsi="Arial Narrow" w:cs="Arial Armenian"/>
          <w:b/>
          <w:bCs/>
          <w:sz w:val="22"/>
          <w:szCs w:val="22"/>
        </w:rPr>
      </w:pPr>
      <w:r w:rsidRPr="00B82C67">
        <w:rPr>
          <w:rFonts w:ascii="Arial Narrow" w:hAnsi="Arial Narrow" w:cs="Sylfaen"/>
          <w:b/>
          <w:bCs/>
          <w:sz w:val="22"/>
          <w:szCs w:val="22"/>
        </w:rPr>
        <w:t xml:space="preserve">Balance </w:t>
      </w:r>
      <w:r w:rsidR="0041740A">
        <w:rPr>
          <w:rFonts w:ascii="Arial Narrow" w:hAnsi="Arial Narrow" w:cs="Sylfaen"/>
          <w:b/>
          <w:bCs/>
          <w:sz w:val="22"/>
          <w:szCs w:val="22"/>
        </w:rPr>
        <w:t>on</w:t>
      </w:r>
      <w:r w:rsidRPr="00B82C67">
        <w:rPr>
          <w:rFonts w:ascii="Arial Narrow" w:hAnsi="Arial Narrow" w:cs="Sylfaen"/>
          <w:b/>
          <w:bCs/>
          <w:sz w:val="22"/>
          <w:szCs w:val="22"/>
        </w:rPr>
        <w:t xml:space="preserve"> January </w:t>
      </w:r>
      <w:r w:rsidR="002202E9" w:rsidRPr="00B82C67">
        <w:rPr>
          <w:rFonts w:ascii="Arial Narrow" w:hAnsi="Arial Narrow" w:cs="Sylfaen"/>
          <w:b/>
          <w:bCs/>
          <w:sz w:val="22"/>
          <w:szCs w:val="22"/>
        </w:rPr>
        <w:t>1</w:t>
      </w:r>
      <w:r w:rsidRPr="00B82C67">
        <w:rPr>
          <w:rFonts w:ascii="Arial Narrow" w:hAnsi="Arial Narrow" w:cs="Sylfaen"/>
          <w:b/>
          <w:bCs/>
          <w:sz w:val="22"/>
          <w:szCs w:val="22"/>
        </w:rPr>
        <w:t xml:space="preserve">, 2023 </w:t>
      </w:r>
      <w:r w:rsidR="001A7B3A" w:rsidRPr="00B82C67">
        <w:rPr>
          <w:rFonts w:ascii="Arial Narrow" w:hAnsi="Arial Narrow" w:cs="Arial Armenian"/>
          <w:b/>
          <w:bCs/>
          <w:sz w:val="22"/>
          <w:szCs w:val="22"/>
          <w:lang w:val="hy-AM"/>
        </w:rPr>
        <w:t>–</w:t>
      </w:r>
      <w:r w:rsidR="00C01E54" w:rsidRPr="00B82C67">
        <w:rPr>
          <w:rFonts w:ascii="Arial Narrow" w:hAnsi="Arial Narrow" w:cs="Arial Armenian"/>
          <w:b/>
          <w:bCs/>
          <w:sz w:val="22"/>
          <w:szCs w:val="22"/>
          <w:lang w:val="hy-AM"/>
        </w:rPr>
        <w:t xml:space="preserve"> </w:t>
      </w:r>
      <w:r w:rsidR="00DB495D" w:rsidRPr="00B82C67">
        <w:rPr>
          <w:rFonts w:ascii="Arial Narrow" w:hAnsi="Arial Narrow" w:cs="Sylfaen"/>
          <w:b/>
          <w:bCs/>
          <w:sz w:val="22"/>
          <w:szCs w:val="22"/>
          <w:lang w:val="hy-AM"/>
        </w:rPr>
        <w:t>2,592,342</w:t>
      </w:r>
      <w:r w:rsidRPr="00B82C67">
        <w:rPr>
          <w:rFonts w:ascii="Arial Narrow" w:hAnsi="Arial Narrow" w:cs="Arial Armenian"/>
          <w:b/>
          <w:bCs/>
          <w:sz w:val="22"/>
          <w:szCs w:val="22"/>
        </w:rPr>
        <w:t xml:space="preserve"> AMD</w:t>
      </w:r>
    </w:p>
    <w:p w14:paraId="67EB8CD7" w14:textId="77777777" w:rsidR="004D58E0" w:rsidRPr="00030800" w:rsidRDefault="004D58E0" w:rsidP="00D51543">
      <w:pPr>
        <w:rPr>
          <w:rFonts w:ascii="Arial Narrow" w:hAnsi="Arial Narrow" w:cs="Arial Armenian"/>
          <w:b/>
          <w:bCs/>
          <w:sz w:val="22"/>
          <w:szCs w:val="22"/>
        </w:rPr>
      </w:pPr>
    </w:p>
    <w:p w14:paraId="7E4D7F13" w14:textId="46F84A1F" w:rsidR="008A76C5" w:rsidRPr="00B50E90" w:rsidRDefault="00957285" w:rsidP="00030800">
      <w:pPr>
        <w:rPr>
          <w:rFonts w:ascii="Arial Narrow" w:hAnsi="Arial Narrow"/>
          <w:bCs/>
          <w:sz w:val="22"/>
          <w:szCs w:val="22"/>
          <w:lang w:val="hy-AM"/>
        </w:rPr>
      </w:pPr>
      <w:r w:rsidRPr="00B50E90">
        <w:rPr>
          <w:rFonts w:ascii="Arial Narrow" w:hAnsi="Arial Narrow" w:cs="Sylfaen"/>
          <w:bCs/>
          <w:sz w:val="22"/>
          <w:szCs w:val="22"/>
          <w:lang w:val="hy-AM"/>
        </w:rPr>
        <w:t xml:space="preserve">In accordance with the request of the donor organizations, the </w:t>
      </w:r>
      <w:r w:rsidR="001620F5">
        <w:rPr>
          <w:rFonts w:ascii="Arial Narrow" w:hAnsi="Arial Narrow" w:cs="Sylfaen"/>
          <w:bCs/>
          <w:sz w:val="22"/>
          <w:szCs w:val="22"/>
        </w:rPr>
        <w:t>full</w:t>
      </w:r>
      <w:r w:rsidRPr="00B50E90">
        <w:rPr>
          <w:rFonts w:ascii="Arial Narrow" w:hAnsi="Arial Narrow" w:cs="Sylfaen"/>
          <w:bCs/>
          <w:sz w:val="22"/>
          <w:szCs w:val="22"/>
          <w:lang w:val="hy-AM"/>
        </w:rPr>
        <w:t xml:space="preserve"> report</w:t>
      </w:r>
      <w:r w:rsidR="001620F5">
        <w:rPr>
          <w:rFonts w:ascii="Arial Narrow" w:hAnsi="Arial Narrow" w:cs="Sylfaen"/>
          <w:bCs/>
          <w:sz w:val="22"/>
          <w:szCs w:val="22"/>
        </w:rPr>
        <w:t>s</w:t>
      </w:r>
      <w:r w:rsidRPr="00B50E90">
        <w:rPr>
          <w:rFonts w:ascii="Arial Narrow" w:hAnsi="Arial Narrow" w:cs="Sylfaen"/>
          <w:bCs/>
          <w:sz w:val="22"/>
          <w:szCs w:val="22"/>
          <w:lang w:val="hy-AM"/>
        </w:rPr>
        <w:t xml:space="preserve"> of individual programs and spent money w</w:t>
      </w:r>
      <w:r w:rsidR="001620F5">
        <w:rPr>
          <w:rFonts w:ascii="Arial Narrow" w:hAnsi="Arial Narrow" w:cs="Sylfaen"/>
          <w:bCs/>
          <w:sz w:val="22"/>
          <w:szCs w:val="22"/>
        </w:rPr>
        <w:t>ere</w:t>
      </w:r>
      <w:r w:rsidRPr="00B50E90">
        <w:rPr>
          <w:rFonts w:ascii="Arial Narrow" w:hAnsi="Arial Narrow" w:cs="Sylfaen"/>
          <w:bCs/>
          <w:sz w:val="22"/>
          <w:szCs w:val="22"/>
          <w:lang w:val="hy-AM"/>
        </w:rPr>
        <w:t xml:space="preserve"> presented to them.</w:t>
      </w:r>
      <w:r w:rsidR="00026BF0">
        <w:rPr>
          <w:rFonts w:ascii="Arial Narrow" w:hAnsi="Arial Narrow" w:cs="Sylfaen"/>
          <w:bCs/>
          <w:sz w:val="22"/>
          <w:szCs w:val="22"/>
        </w:rPr>
        <w:t xml:space="preserve"> </w:t>
      </w:r>
      <w:r w:rsidRPr="00B50E90">
        <w:rPr>
          <w:rFonts w:ascii="Arial Narrow" w:hAnsi="Arial Narrow"/>
          <w:bCs/>
          <w:sz w:val="22"/>
          <w:szCs w:val="22"/>
          <w:lang w:val="hy-AM"/>
        </w:rPr>
        <w:t>According to the charter of the</w:t>
      </w:r>
      <w:r w:rsidRPr="00B50E90">
        <w:rPr>
          <w:rFonts w:ascii="Arial Narrow" w:hAnsi="Arial Narrow"/>
          <w:bCs/>
          <w:sz w:val="22"/>
          <w:szCs w:val="22"/>
        </w:rPr>
        <w:t xml:space="preserve"> Media Diversity Institute NGO</w:t>
      </w:r>
      <w:r w:rsidRPr="00B50E90">
        <w:rPr>
          <w:rFonts w:ascii="Arial Narrow" w:hAnsi="Arial Narrow"/>
          <w:bCs/>
          <w:sz w:val="22"/>
          <w:szCs w:val="22"/>
          <w:lang w:val="hy-AM"/>
        </w:rPr>
        <w:t xml:space="preserve">, all expenses were agreed with the </w:t>
      </w:r>
      <w:r w:rsidR="007F754E">
        <w:rPr>
          <w:rFonts w:ascii="Arial Narrow" w:hAnsi="Arial Narrow"/>
          <w:bCs/>
          <w:sz w:val="22"/>
          <w:szCs w:val="22"/>
        </w:rPr>
        <w:t>o</w:t>
      </w:r>
      <w:r w:rsidR="001620F5">
        <w:rPr>
          <w:rFonts w:ascii="Arial Narrow" w:hAnsi="Arial Narrow"/>
          <w:bCs/>
          <w:sz w:val="22"/>
          <w:szCs w:val="22"/>
        </w:rPr>
        <w:t>rganization</w:t>
      </w:r>
      <w:r w:rsidR="007F754E">
        <w:rPr>
          <w:rFonts w:ascii="Arial Narrow" w:hAnsi="Arial Narrow"/>
          <w:bCs/>
          <w:sz w:val="22"/>
          <w:szCs w:val="22"/>
        </w:rPr>
        <w:t>’s</w:t>
      </w:r>
      <w:r w:rsidR="001620F5">
        <w:rPr>
          <w:rFonts w:ascii="Arial Narrow" w:hAnsi="Arial Narrow"/>
          <w:bCs/>
          <w:sz w:val="22"/>
          <w:szCs w:val="22"/>
        </w:rPr>
        <w:t xml:space="preserve"> </w:t>
      </w:r>
      <w:r w:rsidR="008A76C5" w:rsidRPr="00B50E90">
        <w:rPr>
          <w:rFonts w:ascii="Arial Narrow" w:hAnsi="Arial Narrow"/>
          <w:bCs/>
          <w:sz w:val="22"/>
          <w:szCs w:val="22"/>
        </w:rPr>
        <w:t>Board</w:t>
      </w:r>
      <w:r w:rsidRPr="00B50E90">
        <w:rPr>
          <w:rFonts w:ascii="Arial Narrow" w:hAnsi="Arial Narrow"/>
          <w:bCs/>
          <w:sz w:val="22"/>
          <w:szCs w:val="22"/>
          <w:lang w:val="hy-AM"/>
        </w:rPr>
        <w:t>.</w:t>
      </w:r>
      <w:r w:rsidR="00026BF0">
        <w:rPr>
          <w:rFonts w:ascii="Arial Narrow" w:hAnsi="Arial Narrow"/>
          <w:bCs/>
          <w:sz w:val="22"/>
          <w:szCs w:val="22"/>
        </w:rPr>
        <w:t xml:space="preserve"> </w:t>
      </w:r>
      <w:r w:rsidR="008A76C5" w:rsidRPr="00B50E90">
        <w:rPr>
          <w:rFonts w:ascii="Arial Narrow" w:hAnsi="Arial Narrow"/>
          <w:bCs/>
          <w:sz w:val="22"/>
          <w:szCs w:val="22"/>
          <w:lang w:val="hy-AM"/>
        </w:rPr>
        <w:t xml:space="preserve">All incomes and </w:t>
      </w:r>
      <w:r w:rsidR="001620F5">
        <w:rPr>
          <w:rFonts w:ascii="Arial Narrow" w:hAnsi="Arial Narrow"/>
          <w:bCs/>
          <w:sz w:val="22"/>
          <w:szCs w:val="22"/>
        </w:rPr>
        <w:t>e</w:t>
      </w:r>
      <w:r w:rsidR="002202E9" w:rsidRPr="00B50E90">
        <w:rPr>
          <w:rFonts w:ascii="Arial Narrow" w:hAnsi="Arial Narrow" w:cs="Sylfaen"/>
          <w:bCs/>
          <w:sz w:val="22"/>
          <w:szCs w:val="22"/>
        </w:rPr>
        <w:t>xpenditure</w:t>
      </w:r>
      <w:r w:rsidR="002202E9" w:rsidRPr="00B50E90">
        <w:rPr>
          <w:rFonts w:ascii="Arial Narrow" w:hAnsi="Arial Narrow"/>
          <w:bCs/>
          <w:sz w:val="22"/>
          <w:szCs w:val="22"/>
        </w:rPr>
        <w:t xml:space="preserve">s </w:t>
      </w:r>
      <w:r w:rsidR="008A76C5" w:rsidRPr="00B50E90">
        <w:rPr>
          <w:rFonts w:ascii="Arial Narrow" w:hAnsi="Arial Narrow"/>
          <w:bCs/>
          <w:sz w:val="22"/>
          <w:szCs w:val="22"/>
          <w:lang w:val="hy-AM"/>
        </w:rPr>
        <w:t xml:space="preserve">are substantiated by documents that are kept in the </w:t>
      </w:r>
      <w:r w:rsidR="007F754E">
        <w:rPr>
          <w:rFonts w:ascii="Arial Narrow" w:hAnsi="Arial Narrow"/>
          <w:bCs/>
          <w:sz w:val="22"/>
          <w:szCs w:val="22"/>
        </w:rPr>
        <w:t>o</w:t>
      </w:r>
      <w:r w:rsidR="008A76C5" w:rsidRPr="00B50E90">
        <w:rPr>
          <w:rFonts w:ascii="Arial Narrow" w:hAnsi="Arial Narrow"/>
          <w:bCs/>
          <w:sz w:val="22"/>
          <w:szCs w:val="22"/>
          <w:lang w:val="hy-AM"/>
        </w:rPr>
        <w:t>rganization's accounting department.</w:t>
      </w:r>
    </w:p>
    <w:p w14:paraId="00B63151" w14:textId="1E4F100B" w:rsidR="00FF003E" w:rsidRPr="00B82C67" w:rsidRDefault="00FF003E" w:rsidP="00C54574">
      <w:pPr>
        <w:tabs>
          <w:tab w:val="left" w:pos="8910"/>
        </w:tabs>
        <w:rPr>
          <w:rFonts w:ascii="Arial Narrow" w:hAnsi="Arial Narrow" w:cs="Arial"/>
          <w:bCs/>
          <w:sz w:val="22"/>
          <w:szCs w:val="22"/>
          <w:lang w:val="hy-AM"/>
        </w:rPr>
      </w:pPr>
    </w:p>
    <w:p w14:paraId="3DF47AAA" w14:textId="55A2D123" w:rsidR="00E31C8F" w:rsidRDefault="002202E9" w:rsidP="002202E9">
      <w:pPr>
        <w:tabs>
          <w:tab w:val="left" w:pos="8910"/>
        </w:tabs>
        <w:rPr>
          <w:rFonts w:ascii="Arial Narrow" w:hAnsi="Arial Narrow"/>
          <w:b/>
          <w:sz w:val="22"/>
          <w:szCs w:val="22"/>
        </w:rPr>
      </w:pPr>
      <w:r w:rsidRPr="00B82C67">
        <w:rPr>
          <w:rFonts w:ascii="Arial Narrow" w:hAnsi="Arial Narrow"/>
          <w:b/>
          <w:sz w:val="22"/>
          <w:szCs w:val="22"/>
        </w:rPr>
        <w:t>Artur Papyan</w:t>
      </w:r>
      <w:r w:rsidR="00030800">
        <w:rPr>
          <w:rFonts w:ascii="Arial Narrow" w:hAnsi="Arial Narrow"/>
          <w:b/>
          <w:sz w:val="22"/>
          <w:szCs w:val="22"/>
        </w:rPr>
        <w:t xml:space="preserve"> </w:t>
      </w:r>
    </w:p>
    <w:p w14:paraId="0913EEDD" w14:textId="5CBF5612" w:rsidR="00030800" w:rsidRDefault="00030800" w:rsidP="002202E9">
      <w:pPr>
        <w:tabs>
          <w:tab w:val="left" w:pos="8910"/>
        </w:tabs>
        <w:rPr>
          <w:rFonts w:ascii="Arial Narrow" w:hAnsi="Arial Narrow"/>
          <w:b/>
          <w:sz w:val="22"/>
          <w:szCs w:val="22"/>
        </w:rPr>
      </w:pPr>
      <w:r w:rsidRPr="00B82C67">
        <w:rPr>
          <w:rFonts w:ascii="Arial Narrow" w:hAnsi="Arial Narrow"/>
          <w:b/>
          <w:sz w:val="22"/>
          <w:szCs w:val="22"/>
        </w:rPr>
        <w:t>Media Diversity Institute NGO Director</w:t>
      </w:r>
    </w:p>
    <w:p w14:paraId="716A1F89" w14:textId="77777777" w:rsidR="00030800" w:rsidRPr="00B82C67" w:rsidRDefault="00030800" w:rsidP="002202E9">
      <w:pPr>
        <w:tabs>
          <w:tab w:val="left" w:pos="8910"/>
        </w:tabs>
        <w:rPr>
          <w:rFonts w:ascii="Arial Narrow" w:hAnsi="Arial Narrow" w:cs="Arial Armenian"/>
          <w:bCs/>
          <w:sz w:val="22"/>
          <w:szCs w:val="22"/>
          <w:lang w:val="hy-AM"/>
        </w:rPr>
      </w:pPr>
    </w:p>
    <w:sectPr w:rsidR="00030800" w:rsidRPr="00B82C67" w:rsidSect="0057475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DA6A" w14:textId="77777777" w:rsidR="009B7AE0" w:rsidRDefault="009B7AE0">
      <w:r>
        <w:separator/>
      </w:r>
    </w:p>
  </w:endnote>
  <w:endnote w:type="continuationSeparator" w:id="0">
    <w:p w14:paraId="30CD49FA" w14:textId="77777777" w:rsidR="009B7AE0" w:rsidRDefault="009B7AE0">
      <w:r>
        <w:continuationSeparator/>
      </w:r>
    </w:p>
  </w:endnote>
  <w:endnote w:id="1">
    <w:p w14:paraId="4BCF1B9F" w14:textId="48E45B7B" w:rsidR="006361A3" w:rsidRPr="00574758" w:rsidRDefault="0059020F" w:rsidP="00252598">
      <w:pPr>
        <w:pStyle w:val="EndnoteText"/>
        <w:widowControl/>
        <w:rPr>
          <w:rFonts w:ascii="Arial Narrow" w:hAnsi="Arial Narrow" w:cs="Sylfaen"/>
        </w:rPr>
      </w:pPr>
      <w:r w:rsidRPr="00574758">
        <w:rPr>
          <w:rStyle w:val="EndnoteReference"/>
          <w:rFonts w:ascii="Arial Narrow" w:hAnsi="Arial Narrow" w:cs="Sylfaen"/>
        </w:rPr>
        <w:t>*</w:t>
      </w:r>
      <w:r w:rsidRPr="00574758">
        <w:rPr>
          <w:rFonts w:ascii="Arial Narrow" w:hAnsi="Arial Narrow" w:cs="Sylfaen"/>
        </w:rPr>
        <w:t xml:space="preserve"> </w:t>
      </w:r>
      <w:r w:rsidR="006361A3" w:rsidRPr="00574758">
        <w:rPr>
          <w:rFonts w:ascii="Arial Narrow" w:hAnsi="Arial Narrow" w:cs="Sylfaen"/>
        </w:rPr>
        <w:t xml:space="preserve">This report covers only the activities where the finances were managed by the </w:t>
      </w:r>
      <w:r w:rsidR="008D7E6A" w:rsidRPr="00574758">
        <w:rPr>
          <w:rFonts w:ascii="Arial Narrow" w:hAnsi="Arial Narrow"/>
        </w:rPr>
        <w:t>Media Diversity Institute NGO</w:t>
      </w:r>
      <w:r w:rsidR="006361A3" w:rsidRPr="00574758">
        <w:rPr>
          <w:rFonts w:ascii="Arial Narrow" w:hAnsi="Arial Narrow" w:cs="Sylfaen"/>
        </w:rPr>
        <w:t>.</w:t>
      </w:r>
    </w:p>
    <w:p w14:paraId="1E220795" w14:textId="3B4190A3" w:rsidR="0059020F" w:rsidRPr="00574758" w:rsidRDefault="0059020F" w:rsidP="00252598">
      <w:pPr>
        <w:pStyle w:val="EndnoteText"/>
        <w:widowControl/>
        <w:rPr>
          <w:rFonts w:ascii="Arial Narrow" w:hAnsi="Arial Narrow"/>
          <w:lang w:val="hy-AM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3F3" w14:textId="77777777" w:rsidR="009B7AE0" w:rsidRDefault="009B7AE0">
      <w:r>
        <w:separator/>
      </w:r>
    </w:p>
  </w:footnote>
  <w:footnote w:type="continuationSeparator" w:id="0">
    <w:p w14:paraId="1ADDA3C9" w14:textId="77777777" w:rsidR="009B7AE0" w:rsidRDefault="009B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328"/>
    <w:multiLevelType w:val="hybridMultilevel"/>
    <w:tmpl w:val="1E088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3450A"/>
    <w:multiLevelType w:val="hybridMultilevel"/>
    <w:tmpl w:val="BA221B1A"/>
    <w:lvl w:ilvl="0" w:tplc="2CCC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B621A"/>
    <w:multiLevelType w:val="hybridMultilevel"/>
    <w:tmpl w:val="8BD4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018170">
    <w:abstractNumId w:val="1"/>
  </w:num>
  <w:num w:numId="2" w16cid:durableId="1826317359">
    <w:abstractNumId w:val="2"/>
  </w:num>
  <w:num w:numId="3" w16cid:durableId="5422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CD8"/>
    <w:rsid w:val="00000005"/>
    <w:rsid w:val="0000094D"/>
    <w:rsid w:val="00000FB2"/>
    <w:rsid w:val="00001C75"/>
    <w:rsid w:val="00003611"/>
    <w:rsid w:val="00005FA0"/>
    <w:rsid w:val="000226C9"/>
    <w:rsid w:val="00026BF0"/>
    <w:rsid w:val="00030800"/>
    <w:rsid w:val="00033017"/>
    <w:rsid w:val="000356BA"/>
    <w:rsid w:val="000452E2"/>
    <w:rsid w:val="00052913"/>
    <w:rsid w:val="000548D0"/>
    <w:rsid w:val="0006487C"/>
    <w:rsid w:val="0008146D"/>
    <w:rsid w:val="00090537"/>
    <w:rsid w:val="0009203D"/>
    <w:rsid w:val="0009724F"/>
    <w:rsid w:val="000B020B"/>
    <w:rsid w:val="000C38B0"/>
    <w:rsid w:val="000D2840"/>
    <w:rsid w:val="000D7CA3"/>
    <w:rsid w:val="000E04AC"/>
    <w:rsid w:val="000E34E1"/>
    <w:rsid w:val="000E51EF"/>
    <w:rsid w:val="000E7A67"/>
    <w:rsid w:val="000F2A1F"/>
    <w:rsid w:val="00100381"/>
    <w:rsid w:val="00101E35"/>
    <w:rsid w:val="0010463E"/>
    <w:rsid w:val="001057CE"/>
    <w:rsid w:val="00113211"/>
    <w:rsid w:val="00115E10"/>
    <w:rsid w:val="00121A7F"/>
    <w:rsid w:val="00122017"/>
    <w:rsid w:val="0012215B"/>
    <w:rsid w:val="00127473"/>
    <w:rsid w:val="00131DA7"/>
    <w:rsid w:val="00136561"/>
    <w:rsid w:val="00153CA8"/>
    <w:rsid w:val="001620F5"/>
    <w:rsid w:val="00166BCB"/>
    <w:rsid w:val="00170982"/>
    <w:rsid w:val="00170CEA"/>
    <w:rsid w:val="0017520C"/>
    <w:rsid w:val="00176005"/>
    <w:rsid w:val="001802A8"/>
    <w:rsid w:val="0018091C"/>
    <w:rsid w:val="0018104F"/>
    <w:rsid w:val="00187401"/>
    <w:rsid w:val="001974E3"/>
    <w:rsid w:val="001A50AA"/>
    <w:rsid w:val="001A7B3A"/>
    <w:rsid w:val="001B1CAD"/>
    <w:rsid w:val="001B4322"/>
    <w:rsid w:val="001B5322"/>
    <w:rsid w:val="001B6422"/>
    <w:rsid w:val="001C369F"/>
    <w:rsid w:val="001C56BA"/>
    <w:rsid w:val="001D45EC"/>
    <w:rsid w:val="001D4D7D"/>
    <w:rsid w:val="001F7C11"/>
    <w:rsid w:val="00205B2A"/>
    <w:rsid w:val="00205BF2"/>
    <w:rsid w:val="00210BD8"/>
    <w:rsid w:val="002175E9"/>
    <w:rsid w:val="002202E9"/>
    <w:rsid w:val="00220863"/>
    <w:rsid w:val="00224EB6"/>
    <w:rsid w:val="00243850"/>
    <w:rsid w:val="00250A08"/>
    <w:rsid w:val="00252598"/>
    <w:rsid w:val="00253654"/>
    <w:rsid w:val="002569EB"/>
    <w:rsid w:val="00261962"/>
    <w:rsid w:val="00262915"/>
    <w:rsid w:val="0026368F"/>
    <w:rsid w:val="00267019"/>
    <w:rsid w:val="00267C40"/>
    <w:rsid w:val="00273C55"/>
    <w:rsid w:val="0027767A"/>
    <w:rsid w:val="002853F6"/>
    <w:rsid w:val="0028777B"/>
    <w:rsid w:val="002A0BD5"/>
    <w:rsid w:val="002A1554"/>
    <w:rsid w:val="002A3E6F"/>
    <w:rsid w:val="002A6FDD"/>
    <w:rsid w:val="002D0579"/>
    <w:rsid w:val="002D10AC"/>
    <w:rsid w:val="002E05B7"/>
    <w:rsid w:val="002E1A96"/>
    <w:rsid w:val="002E249B"/>
    <w:rsid w:val="002E49A0"/>
    <w:rsid w:val="002E5A04"/>
    <w:rsid w:val="002F47CD"/>
    <w:rsid w:val="00301445"/>
    <w:rsid w:val="003106CE"/>
    <w:rsid w:val="00310B82"/>
    <w:rsid w:val="0031366F"/>
    <w:rsid w:val="00313748"/>
    <w:rsid w:val="00315807"/>
    <w:rsid w:val="00315C96"/>
    <w:rsid w:val="0032637F"/>
    <w:rsid w:val="0032708D"/>
    <w:rsid w:val="00331BDA"/>
    <w:rsid w:val="00337BEA"/>
    <w:rsid w:val="003414E9"/>
    <w:rsid w:val="003528AC"/>
    <w:rsid w:val="0035423A"/>
    <w:rsid w:val="00355253"/>
    <w:rsid w:val="0036297E"/>
    <w:rsid w:val="003651A1"/>
    <w:rsid w:val="00374C0D"/>
    <w:rsid w:val="00377EBD"/>
    <w:rsid w:val="00380BA8"/>
    <w:rsid w:val="003812F2"/>
    <w:rsid w:val="00384850"/>
    <w:rsid w:val="003901E5"/>
    <w:rsid w:val="003910FD"/>
    <w:rsid w:val="00392D20"/>
    <w:rsid w:val="003A2F87"/>
    <w:rsid w:val="003B27F8"/>
    <w:rsid w:val="003C2AA9"/>
    <w:rsid w:val="003C71C7"/>
    <w:rsid w:val="003C7E47"/>
    <w:rsid w:val="003D3D2F"/>
    <w:rsid w:val="003D4734"/>
    <w:rsid w:val="003D7E19"/>
    <w:rsid w:val="003E711D"/>
    <w:rsid w:val="003F139B"/>
    <w:rsid w:val="00405A59"/>
    <w:rsid w:val="004142DC"/>
    <w:rsid w:val="0041740A"/>
    <w:rsid w:val="00420EF6"/>
    <w:rsid w:val="004224E3"/>
    <w:rsid w:val="004234F8"/>
    <w:rsid w:val="00425C65"/>
    <w:rsid w:val="00432C4F"/>
    <w:rsid w:val="00436415"/>
    <w:rsid w:val="00436CE2"/>
    <w:rsid w:val="00437B46"/>
    <w:rsid w:val="0044653B"/>
    <w:rsid w:val="00451CD8"/>
    <w:rsid w:val="00460CFA"/>
    <w:rsid w:val="00463CF3"/>
    <w:rsid w:val="00465312"/>
    <w:rsid w:val="00466A9F"/>
    <w:rsid w:val="004718DF"/>
    <w:rsid w:val="00471A7F"/>
    <w:rsid w:val="00472D17"/>
    <w:rsid w:val="00480A1C"/>
    <w:rsid w:val="00480A5A"/>
    <w:rsid w:val="004865E0"/>
    <w:rsid w:val="00487F84"/>
    <w:rsid w:val="00491BBB"/>
    <w:rsid w:val="00491D39"/>
    <w:rsid w:val="00494EE1"/>
    <w:rsid w:val="004B0A42"/>
    <w:rsid w:val="004B69D0"/>
    <w:rsid w:val="004C43ED"/>
    <w:rsid w:val="004C7A6E"/>
    <w:rsid w:val="004D1EB8"/>
    <w:rsid w:val="004D345A"/>
    <w:rsid w:val="004D58E0"/>
    <w:rsid w:val="004D7385"/>
    <w:rsid w:val="004E10D4"/>
    <w:rsid w:val="004E47F7"/>
    <w:rsid w:val="004E714D"/>
    <w:rsid w:val="00500C0E"/>
    <w:rsid w:val="005012AC"/>
    <w:rsid w:val="00513CDF"/>
    <w:rsid w:val="00522B9D"/>
    <w:rsid w:val="0053095D"/>
    <w:rsid w:val="00531324"/>
    <w:rsid w:val="00537AA1"/>
    <w:rsid w:val="005542B7"/>
    <w:rsid w:val="00557872"/>
    <w:rsid w:val="00561605"/>
    <w:rsid w:val="00566350"/>
    <w:rsid w:val="00566B4C"/>
    <w:rsid w:val="00571AF8"/>
    <w:rsid w:val="00571FEB"/>
    <w:rsid w:val="00574758"/>
    <w:rsid w:val="005767BA"/>
    <w:rsid w:val="0057741A"/>
    <w:rsid w:val="00584293"/>
    <w:rsid w:val="00584460"/>
    <w:rsid w:val="00584A80"/>
    <w:rsid w:val="00585620"/>
    <w:rsid w:val="0059020F"/>
    <w:rsid w:val="00594190"/>
    <w:rsid w:val="0059681F"/>
    <w:rsid w:val="00596C21"/>
    <w:rsid w:val="005A560F"/>
    <w:rsid w:val="005A596E"/>
    <w:rsid w:val="005B395B"/>
    <w:rsid w:val="005C3D1A"/>
    <w:rsid w:val="005D2975"/>
    <w:rsid w:val="005D33D0"/>
    <w:rsid w:val="005D5C26"/>
    <w:rsid w:val="005D629D"/>
    <w:rsid w:val="005D6D0E"/>
    <w:rsid w:val="005D7162"/>
    <w:rsid w:val="005D75AE"/>
    <w:rsid w:val="005D7F8E"/>
    <w:rsid w:val="005E15E6"/>
    <w:rsid w:val="005E1773"/>
    <w:rsid w:val="005E23E1"/>
    <w:rsid w:val="005E59F2"/>
    <w:rsid w:val="005F3AB2"/>
    <w:rsid w:val="0060062A"/>
    <w:rsid w:val="006046F4"/>
    <w:rsid w:val="006059DD"/>
    <w:rsid w:val="00607054"/>
    <w:rsid w:val="0063356C"/>
    <w:rsid w:val="006361A3"/>
    <w:rsid w:val="00642FF7"/>
    <w:rsid w:val="006438CB"/>
    <w:rsid w:val="006446EF"/>
    <w:rsid w:val="00646283"/>
    <w:rsid w:val="0065544E"/>
    <w:rsid w:val="00663A52"/>
    <w:rsid w:val="00666CE1"/>
    <w:rsid w:val="006716AF"/>
    <w:rsid w:val="0067478D"/>
    <w:rsid w:val="00676194"/>
    <w:rsid w:val="00677CA6"/>
    <w:rsid w:val="00681268"/>
    <w:rsid w:val="00684A1A"/>
    <w:rsid w:val="00691647"/>
    <w:rsid w:val="00692A72"/>
    <w:rsid w:val="0069410D"/>
    <w:rsid w:val="006A32BA"/>
    <w:rsid w:val="006B1976"/>
    <w:rsid w:val="006B25E4"/>
    <w:rsid w:val="006B32AF"/>
    <w:rsid w:val="006B5FC7"/>
    <w:rsid w:val="006B65D5"/>
    <w:rsid w:val="006C2B9A"/>
    <w:rsid w:val="006C3FEF"/>
    <w:rsid w:val="006C48BD"/>
    <w:rsid w:val="006C52C8"/>
    <w:rsid w:val="006C5DFE"/>
    <w:rsid w:val="006E4152"/>
    <w:rsid w:val="006F1020"/>
    <w:rsid w:val="006F1B2E"/>
    <w:rsid w:val="00705F56"/>
    <w:rsid w:val="00714990"/>
    <w:rsid w:val="00714B9D"/>
    <w:rsid w:val="007234B2"/>
    <w:rsid w:val="00724B14"/>
    <w:rsid w:val="00724E0F"/>
    <w:rsid w:val="0073042D"/>
    <w:rsid w:val="00735AF8"/>
    <w:rsid w:val="00742AD5"/>
    <w:rsid w:val="00744F24"/>
    <w:rsid w:val="00746BE8"/>
    <w:rsid w:val="0074724E"/>
    <w:rsid w:val="00747DB3"/>
    <w:rsid w:val="00750A1A"/>
    <w:rsid w:val="00756F2F"/>
    <w:rsid w:val="0075707B"/>
    <w:rsid w:val="007633AE"/>
    <w:rsid w:val="00774F2B"/>
    <w:rsid w:val="007750D2"/>
    <w:rsid w:val="007773F6"/>
    <w:rsid w:val="00785BF5"/>
    <w:rsid w:val="00790F52"/>
    <w:rsid w:val="0079132F"/>
    <w:rsid w:val="00792236"/>
    <w:rsid w:val="00797042"/>
    <w:rsid w:val="007978DA"/>
    <w:rsid w:val="007A2CEF"/>
    <w:rsid w:val="007A331E"/>
    <w:rsid w:val="007A3794"/>
    <w:rsid w:val="007C19F3"/>
    <w:rsid w:val="007C2230"/>
    <w:rsid w:val="007D3EAD"/>
    <w:rsid w:val="007D42A9"/>
    <w:rsid w:val="007D54E1"/>
    <w:rsid w:val="007D5DD7"/>
    <w:rsid w:val="007F03C1"/>
    <w:rsid w:val="007F21DC"/>
    <w:rsid w:val="007F2FE9"/>
    <w:rsid w:val="007F533F"/>
    <w:rsid w:val="007F6408"/>
    <w:rsid w:val="007F754E"/>
    <w:rsid w:val="0080072C"/>
    <w:rsid w:val="008158E6"/>
    <w:rsid w:val="00815A12"/>
    <w:rsid w:val="00817CE6"/>
    <w:rsid w:val="00820EA0"/>
    <w:rsid w:val="008250D1"/>
    <w:rsid w:val="00832812"/>
    <w:rsid w:val="00856355"/>
    <w:rsid w:val="008623C5"/>
    <w:rsid w:val="00881E6E"/>
    <w:rsid w:val="00886B33"/>
    <w:rsid w:val="008A09AE"/>
    <w:rsid w:val="008A3771"/>
    <w:rsid w:val="008A74BC"/>
    <w:rsid w:val="008A76C5"/>
    <w:rsid w:val="008B7FA1"/>
    <w:rsid w:val="008C7814"/>
    <w:rsid w:val="008D46CD"/>
    <w:rsid w:val="008D7E6A"/>
    <w:rsid w:val="008E405C"/>
    <w:rsid w:val="008E5877"/>
    <w:rsid w:val="008E5AB1"/>
    <w:rsid w:val="008E5F61"/>
    <w:rsid w:val="008E6192"/>
    <w:rsid w:val="008F04E9"/>
    <w:rsid w:val="008F0FE2"/>
    <w:rsid w:val="008F3365"/>
    <w:rsid w:val="008F4FA8"/>
    <w:rsid w:val="00900D4E"/>
    <w:rsid w:val="009013F5"/>
    <w:rsid w:val="009060BA"/>
    <w:rsid w:val="009116E2"/>
    <w:rsid w:val="00921108"/>
    <w:rsid w:val="00921738"/>
    <w:rsid w:val="00921D7B"/>
    <w:rsid w:val="009241A6"/>
    <w:rsid w:val="00941C64"/>
    <w:rsid w:val="00947330"/>
    <w:rsid w:val="009476D4"/>
    <w:rsid w:val="0095360A"/>
    <w:rsid w:val="00957285"/>
    <w:rsid w:val="00961D1E"/>
    <w:rsid w:val="00966253"/>
    <w:rsid w:val="009705F4"/>
    <w:rsid w:val="00974DC2"/>
    <w:rsid w:val="00975E4C"/>
    <w:rsid w:val="00977DDB"/>
    <w:rsid w:val="00982851"/>
    <w:rsid w:val="0099387A"/>
    <w:rsid w:val="009A0D7B"/>
    <w:rsid w:val="009A208A"/>
    <w:rsid w:val="009B44A5"/>
    <w:rsid w:val="009B7AE0"/>
    <w:rsid w:val="009C0A16"/>
    <w:rsid w:val="009C45EB"/>
    <w:rsid w:val="009C50A3"/>
    <w:rsid w:val="009D67D4"/>
    <w:rsid w:val="009E2816"/>
    <w:rsid w:val="009E30ED"/>
    <w:rsid w:val="009E56DF"/>
    <w:rsid w:val="009F12AF"/>
    <w:rsid w:val="009F1CA2"/>
    <w:rsid w:val="009F75CC"/>
    <w:rsid w:val="00A06022"/>
    <w:rsid w:val="00A342A7"/>
    <w:rsid w:val="00A351F5"/>
    <w:rsid w:val="00A352C3"/>
    <w:rsid w:val="00A44D38"/>
    <w:rsid w:val="00A50660"/>
    <w:rsid w:val="00A532E1"/>
    <w:rsid w:val="00A540D3"/>
    <w:rsid w:val="00A62875"/>
    <w:rsid w:val="00A62BA7"/>
    <w:rsid w:val="00A87C0D"/>
    <w:rsid w:val="00AA402A"/>
    <w:rsid w:val="00AB10B6"/>
    <w:rsid w:val="00AB3D7B"/>
    <w:rsid w:val="00AB6298"/>
    <w:rsid w:val="00AC6CF4"/>
    <w:rsid w:val="00AD095A"/>
    <w:rsid w:val="00AD506C"/>
    <w:rsid w:val="00AD6744"/>
    <w:rsid w:val="00AE2C91"/>
    <w:rsid w:val="00AE5DC0"/>
    <w:rsid w:val="00AF2006"/>
    <w:rsid w:val="00AF42DC"/>
    <w:rsid w:val="00B07AA1"/>
    <w:rsid w:val="00B114D2"/>
    <w:rsid w:val="00B11D90"/>
    <w:rsid w:val="00B13957"/>
    <w:rsid w:val="00B1491F"/>
    <w:rsid w:val="00B156AB"/>
    <w:rsid w:val="00B15A6F"/>
    <w:rsid w:val="00B3777C"/>
    <w:rsid w:val="00B4346B"/>
    <w:rsid w:val="00B46558"/>
    <w:rsid w:val="00B46C41"/>
    <w:rsid w:val="00B50E90"/>
    <w:rsid w:val="00B55199"/>
    <w:rsid w:val="00B6783A"/>
    <w:rsid w:val="00B74C42"/>
    <w:rsid w:val="00B755A6"/>
    <w:rsid w:val="00B82C67"/>
    <w:rsid w:val="00B85E43"/>
    <w:rsid w:val="00B939BD"/>
    <w:rsid w:val="00BB2620"/>
    <w:rsid w:val="00BC2485"/>
    <w:rsid w:val="00BC61A1"/>
    <w:rsid w:val="00BD046E"/>
    <w:rsid w:val="00BE5C7B"/>
    <w:rsid w:val="00BF4BEC"/>
    <w:rsid w:val="00BF5DDB"/>
    <w:rsid w:val="00C01E54"/>
    <w:rsid w:val="00C02B05"/>
    <w:rsid w:val="00C13E2A"/>
    <w:rsid w:val="00C145AE"/>
    <w:rsid w:val="00C14DD0"/>
    <w:rsid w:val="00C1557E"/>
    <w:rsid w:val="00C21D0E"/>
    <w:rsid w:val="00C23697"/>
    <w:rsid w:val="00C2672F"/>
    <w:rsid w:val="00C338A5"/>
    <w:rsid w:val="00C44BE7"/>
    <w:rsid w:val="00C476D7"/>
    <w:rsid w:val="00C525ED"/>
    <w:rsid w:val="00C54574"/>
    <w:rsid w:val="00C63CBF"/>
    <w:rsid w:val="00C66D32"/>
    <w:rsid w:val="00C734BF"/>
    <w:rsid w:val="00C75697"/>
    <w:rsid w:val="00C763B6"/>
    <w:rsid w:val="00C76DDC"/>
    <w:rsid w:val="00C81471"/>
    <w:rsid w:val="00C8282D"/>
    <w:rsid w:val="00C84440"/>
    <w:rsid w:val="00C93098"/>
    <w:rsid w:val="00CA1780"/>
    <w:rsid w:val="00CA3BCB"/>
    <w:rsid w:val="00CA400B"/>
    <w:rsid w:val="00CA6F94"/>
    <w:rsid w:val="00CB35E4"/>
    <w:rsid w:val="00CC401C"/>
    <w:rsid w:val="00CC7168"/>
    <w:rsid w:val="00CD190F"/>
    <w:rsid w:val="00CD58C1"/>
    <w:rsid w:val="00CE2190"/>
    <w:rsid w:val="00CE52F2"/>
    <w:rsid w:val="00CE553F"/>
    <w:rsid w:val="00CF2341"/>
    <w:rsid w:val="00CF4A00"/>
    <w:rsid w:val="00D01588"/>
    <w:rsid w:val="00D04DC7"/>
    <w:rsid w:val="00D13F05"/>
    <w:rsid w:val="00D23366"/>
    <w:rsid w:val="00D2387C"/>
    <w:rsid w:val="00D30716"/>
    <w:rsid w:val="00D32C7F"/>
    <w:rsid w:val="00D40E33"/>
    <w:rsid w:val="00D505CF"/>
    <w:rsid w:val="00D51543"/>
    <w:rsid w:val="00D56240"/>
    <w:rsid w:val="00D57C30"/>
    <w:rsid w:val="00D60E47"/>
    <w:rsid w:val="00D61DF4"/>
    <w:rsid w:val="00D62248"/>
    <w:rsid w:val="00D63B78"/>
    <w:rsid w:val="00D7117A"/>
    <w:rsid w:val="00D72745"/>
    <w:rsid w:val="00D73469"/>
    <w:rsid w:val="00D7743C"/>
    <w:rsid w:val="00D77FAE"/>
    <w:rsid w:val="00D8209F"/>
    <w:rsid w:val="00D8695C"/>
    <w:rsid w:val="00D8732F"/>
    <w:rsid w:val="00D90AFB"/>
    <w:rsid w:val="00D936B7"/>
    <w:rsid w:val="00D94487"/>
    <w:rsid w:val="00DA7936"/>
    <w:rsid w:val="00DB4379"/>
    <w:rsid w:val="00DB495D"/>
    <w:rsid w:val="00DC62A5"/>
    <w:rsid w:val="00DC6F91"/>
    <w:rsid w:val="00DC7F62"/>
    <w:rsid w:val="00DD7691"/>
    <w:rsid w:val="00DE3D9A"/>
    <w:rsid w:val="00DE5221"/>
    <w:rsid w:val="00DF1A13"/>
    <w:rsid w:val="00DF5864"/>
    <w:rsid w:val="00E01019"/>
    <w:rsid w:val="00E06626"/>
    <w:rsid w:val="00E13039"/>
    <w:rsid w:val="00E160A1"/>
    <w:rsid w:val="00E23E1D"/>
    <w:rsid w:val="00E26BF2"/>
    <w:rsid w:val="00E31C8F"/>
    <w:rsid w:val="00E32F98"/>
    <w:rsid w:val="00E42E10"/>
    <w:rsid w:val="00E4591D"/>
    <w:rsid w:val="00E45FE8"/>
    <w:rsid w:val="00E50F66"/>
    <w:rsid w:val="00E5729F"/>
    <w:rsid w:val="00E572CB"/>
    <w:rsid w:val="00E628C0"/>
    <w:rsid w:val="00E63C7C"/>
    <w:rsid w:val="00E6561B"/>
    <w:rsid w:val="00E72354"/>
    <w:rsid w:val="00E77EEE"/>
    <w:rsid w:val="00E94A80"/>
    <w:rsid w:val="00E96502"/>
    <w:rsid w:val="00E97F11"/>
    <w:rsid w:val="00EA1258"/>
    <w:rsid w:val="00EC3F01"/>
    <w:rsid w:val="00EC4F0C"/>
    <w:rsid w:val="00EC6A46"/>
    <w:rsid w:val="00EC6D24"/>
    <w:rsid w:val="00ED2B45"/>
    <w:rsid w:val="00ED6044"/>
    <w:rsid w:val="00ED6425"/>
    <w:rsid w:val="00ED6AB6"/>
    <w:rsid w:val="00EE4643"/>
    <w:rsid w:val="00EF0BE2"/>
    <w:rsid w:val="00EF1014"/>
    <w:rsid w:val="00F00385"/>
    <w:rsid w:val="00F073FC"/>
    <w:rsid w:val="00F12237"/>
    <w:rsid w:val="00F131EF"/>
    <w:rsid w:val="00F141C4"/>
    <w:rsid w:val="00F1663C"/>
    <w:rsid w:val="00F16B47"/>
    <w:rsid w:val="00F22BE0"/>
    <w:rsid w:val="00F31596"/>
    <w:rsid w:val="00F33D33"/>
    <w:rsid w:val="00F42738"/>
    <w:rsid w:val="00F4310D"/>
    <w:rsid w:val="00F44CA6"/>
    <w:rsid w:val="00F47B0A"/>
    <w:rsid w:val="00F51403"/>
    <w:rsid w:val="00F5167E"/>
    <w:rsid w:val="00F53D86"/>
    <w:rsid w:val="00F601A4"/>
    <w:rsid w:val="00F606CA"/>
    <w:rsid w:val="00F67137"/>
    <w:rsid w:val="00F8156D"/>
    <w:rsid w:val="00F87BD9"/>
    <w:rsid w:val="00F946ED"/>
    <w:rsid w:val="00FB7040"/>
    <w:rsid w:val="00FC1FAB"/>
    <w:rsid w:val="00FC741F"/>
    <w:rsid w:val="00FD0C20"/>
    <w:rsid w:val="00FD36F7"/>
    <w:rsid w:val="00FE3495"/>
    <w:rsid w:val="00FE3F22"/>
    <w:rsid w:val="00FF003E"/>
    <w:rsid w:val="00FF6AB7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2AFF9"/>
  <w15:chartTrackingRefBased/>
  <w15:docId w15:val="{FF52F44F-3097-4896-A02E-56B8B04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F1A13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sid w:val="00DF1A1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52598"/>
    <w:pPr>
      <w:widowControl w:val="0"/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252598"/>
    <w:rPr>
      <w:lang w:val="en-US" w:eastAsia="en-US" w:bidi="ar-SA"/>
    </w:rPr>
  </w:style>
  <w:style w:type="character" w:styleId="EndnoteReference">
    <w:name w:val="endnote reference"/>
    <w:semiHidden/>
    <w:rsid w:val="00252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ØÛ³ëÝÇÏÛ³ÝÇ îÐî-Ç å»ï</vt:lpstr>
    </vt:vector>
  </TitlesOfParts>
  <Company>FM9FY TMF7Q KCKCT V9T29 TBBBG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ØÛ³ëÝÇÏÛ³ÝÇ îÐî-Ç å»ï</dc:title>
  <dc:subject/>
  <dc:creator>YPC</dc:creator>
  <cp:keywords/>
  <cp:lastModifiedBy>Artur Papyan</cp:lastModifiedBy>
  <cp:revision>6</cp:revision>
  <cp:lastPrinted>2018-02-28T10:44:00Z</cp:lastPrinted>
  <dcterms:created xsi:type="dcterms:W3CDTF">2023-03-02T09:38:00Z</dcterms:created>
  <dcterms:modified xsi:type="dcterms:W3CDTF">2023-03-02T17:40:00Z</dcterms:modified>
</cp:coreProperties>
</file>